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1B26" w:rsidRPr="0055203A" w:rsidRDefault="00A11B26" w:rsidP="00A11B26">
      <w:pPr>
        <w:spacing w:line="360" w:lineRule="auto"/>
        <w:ind w:firstLine="709"/>
        <w:jc w:val="both"/>
        <w:rPr>
          <w:rFonts w:ascii="Arial Narrow" w:hAnsi="Arial Narrow"/>
          <w:sz w:val="27"/>
          <w:szCs w:val="27"/>
        </w:rPr>
      </w:pPr>
      <w:bookmarkStart w:id="0" w:name="_GoBack"/>
      <w:bookmarkEnd w:id="0"/>
      <w:r w:rsidRPr="0055203A">
        <w:rPr>
          <w:rFonts w:ascii="Arial Narrow" w:hAnsi="Arial Narrow"/>
          <w:sz w:val="27"/>
          <w:szCs w:val="27"/>
        </w:rPr>
        <w:t>León, Guanajuato, a los 14 catorce días del mes de noviembre del año 2019 dos mil diecinueve. . . .  . . . . . . . . . . . . . . . . . . . . . . . . . . . . . . . . . . .  . . . . . . . . . . . .</w:t>
      </w:r>
    </w:p>
    <w:p w:rsidR="00A11B26" w:rsidRPr="0055203A" w:rsidRDefault="00A11B26" w:rsidP="00A11B26">
      <w:pPr>
        <w:spacing w:line="360" w:lineRule="auto"/>
        <w:jc w:val="both"/>
        <w:rPr>
          <w:rFonts w:ascii="Arial Narrow" w:hAnsi="Arial Narrow"/>
          <w:sz w:val="27"/>
          <w:szCs w:val="27"/>
        </w:rPr>
      </w:pPr>
    </w:p>
    <w:p w:rsidR="00A11B26" w:rsidRPr="0055203A" w:rsidRDefault="00A11B26" w:rsidP="00A11B26">
      <w:pPr>
        <w:spacing w:line="360" w:lineRule="auto"/>
        <w:ind w:firstLine="709"/>
        <w:jc w:val="both"/>
        <w:rPr>
          <w:rFonts w:ascii="Arial Narrow" w:hAnsi="Arial Narrow"/>
          <w:sz w:val="27"/>
          <w:szCs w:val="27"/>
        </w:rPr>
      </w:pPr>
      <w:r w:rsidRPr="0055203A">
        <w:rPr>
          <w:rFonts w:ascii="Arial Narrow" w:hAnsi="Arial Narrow"/>
          <w:b/>
          <w:sz w:val="27"/>
          <w:szCs w:val="27"/>
        </w:rPr>
        <w:t>V I S T O</w:t>
      </w:r>
      <w:r w:rsidRPr="0055203A">
        <w:rPr>
          <w:rFonts w:ascii="Arial Narrow" w:hAnsi="Arial Narrow"/>
          <w:sz w:val="27"/>
          <w:szCs w:val="27"/>
        </w:rPr>
        <w:t xml:space="preserve"> para resolver el expediente número </w:t>
      </w:r>
      <w:r w:rsidRPr="0055203A">
        <w:rPr>
          <w:rFonts w:ascii="Arial Narrow" w:hAnsi="Arial Narrow"/>
          <w:b/>
          <w:sz w:val="27"/>
          <w:szCs w:val="27"/>
        </w:rPr>
        <w:t>1054/1erJAM/2019-JN</w:t>
      </w:r>
      <w:r w:rsidRPr="0055203A">
        <w:rPr>
          <w:rFonts w:ascii="Arial Narrow" w:hAnsi="Arial Narrow"/>
          <w:sz w:val="27"/>
          <w:szCs w:val="27"/>
        </w:rPr>
        <w:t xml:space="preserve">, que contiene las actuaciones del proceso administrativo iniciado con motivo de la demanda interpuesta </w:t>
      </w:r>
      <w:r w:rsidR="0055203A" w:rsidRPr="0055203A">
        <w:rPr>
          <w:rFonts w:ascii="Arial Narrow" w:hAnsi="Arial Narrow"/>
          <w:sz w:val="27"/>
          <w:szCs w:val="27"/>
        </w:rPr>
        <w:t>(…)</w:t>
      </w:r>
      <w:r w:rsidRPr="0055203A">
        <w:rPr>
          <w:rFonts w:ascii="Arial Narrow" w:hAnsi="Arial Narrow"/>
          <w:b/>
          <w:sz w:val="27"/>
          <w:szCs w:val="27"/>
        </w:rPr>
        <w:t xml:space="preserve"> </w:t>
      </w:r>
      <w:r w:rsidRPr="0055203A">
        <w:rPr>
          <w:rFonts w:ascii="Arial Narrow" w:hAnsi="Arial Narrow"/>
          <w:sz w:val="27"/>
          <w:szCs w:val="27"/>
        </w:rPr>
        <w:t xml:space="preserve">en contra del </w:t>
      </w:r>
      <w:r w:rsidRPr="0055203A">
        <w:rPr>
          <w:rFonts w:ascii="Arial Narrow" w:hAnsi="Arial Narrow"/>
          <w:b/>
          <w:sz w:val="27"/>
          <w:szCs w:val="27"/>
        </w:rPr>
        <w:t xml:space="preserve">AGENTE DE TRÁNSITO MUNICIPAL, </w:t>
      </w:r>
      <w:r w:rsidR="0055203A" w:rsidRPr="0055203A">
        <w:rPr>
          <w:rFonts w:ascii="Arial Narrow" w:hAnsi="Arial Narrow"/>
          <w:sz w:val="27"/>
          <w:szCs w:val="27"/>
        </w:rPr>
        <w:t>(…)</w:t>
      </w:r>
      <w:r w:rsidRPr="0055203A">
        <w:rPr>
          <w:rFonts w:ascii="Arial Narrow" w:hAnsi="Arial Narrow"/>
          <w:b/>
          <w:sz w:val="27"/>
          <w:szCs w:val="27"/>
        </w:rPr>
        <w:t xml:space="preserve"> </w:t>
      </w:r>
      <w:r w:rsidRPr="0055203A">
        <w:rPr>
          <w:rFonts w:ascii="Arial Narrow" w:hAnsi="Arial Narrow"/>
          <w:sz w:val="27"/>
          <w:szCs w:val="27"/>
        </w:rPr>
        <w:t xml:space="preserve">y por ser este el momento procesal oportuno se resuelve;. . . . .  . . . </w:t>
      </w:r>
    </w:p>
    <w:p w:rsidR="00A11B26" w:rsidRPr="0055203A" w:rsidRDefault="00A11B26" w:rsidP="00A11B26">
      <w:pPr>
        <w:spacing w:line="360" w:lineRule="auto"/>
        <w:jc w:val="center"/>
        <w:rPr>
          <w:rFonts w:ascii="Arial Narrow" w:hAnsi="Arial Narrow"/>
          <w:b/>
          <w:sz w:val="27"/>
          <w:szCs w:val="27"/>
        </w:rPr>
      </w:pPr>
      <w:r w:rsidRPr="0055203A">
        <w:rPr>
          <w:rFonts w:ascii="Arial Narrow" w:hAnsi="Arial Narrow"/>
          <w:b/>
          <w:sz w:val="27"/>
          <w:szCs w:val="27"/>
        </w:rPr>
        <w:t xml:space="preserve">R E S U L T A N D </w:t>
      </w:r>
      <w:proofErr w:type="gramStart"/>
      <w:r w:rsidRPr="0055203A">
        <w:rPr>
          <w:rFonts w:ascii="Arial Narrow" w:hAnsi="Arial Narrow"/>
          <w:b/>
          <w:sz w:val="27"/>
          <w:szCs w:val="27"/>
        </w:rPr>
        <w:t>O :</w:t>
      </w:r>
      <w:proofErr w:type="gramEnd"/>
    </w:p>
    <w:p w:rsidR="00A11B26" w:rsidRPr="0055203A" w:rsidRDefault="00A11B26" w:rsidP="00A11B26">
      <w:pPr>
        <w:spacing w:line="360" w:lineRule="auto"/>
        <w:jc w:val="both"/>
        <w:rPr>
          <w:rFonts w:ascii="Arial Narrow" w:hAnsi="Arial Narrow"/>
          <w:sz w:val="27"/>
          <w:szCs w:val="27"/>
        </w:rPr>
      </w:pPr>
    </w:p>
    <w:p w:rsidR="00A11B26" w:rsidRPr="0055203A" w:rsidRDefault="00A11B26" w:rsidP="00A11B26">
      <w:pPr>
        <w:spacing w:line="276" w:lineRule="auto"/>
        <w:jc w:val="right"/>
        <w:rPr>
          <w:rFonts w:ascii="Arial Narrow" w:hAnsi="Arial Narrow" w:cs="Arial"/>
          <w:b/>
          <w:i/>
          <w:sz w:val="27"/>
          <w:szCs w:val="27"/>
        </w:rPr>
      </w:pPr>
      <w:r w:rsidRPr="0055203A">
        <w:rPr>
          <w:rFonts w:ascii="Arial Narrow" w:hAnsi="Arial Narrow"/>
          <w:b/>
          <w:i/>
          <w:sz w:val="27"/>
          <w:szCs w:val="27"/>
        </w:rPr>
        <w:t>Presentación de la demanda</w:t>
      </w:r>
      <w:r w:rsidRPr="0055203A">
        <w:rPr>
          <w:rFonts w:ascii="Arial Narrow" w:hAnsi="Arial Narrow"/>
          <w:i/>
          <w:sz w:val="27"/>
          <w:szCs w:val="27"/>
        </w:rPr>
        <w:t>.</w:t>
      </w:r>
    </w:p>
    <w:p w:rsidR="00A11B26" w:rsidRPr="0055203A" w:rsidRDefault="00A11B26" w:rsidP="00A11B26">
      <w:pPr>
        <w:spacing w:line="360" w:lineRule="auto"/>
        <w:ind w:firstLine="708"/>
        <w:jc w:val="both"/>
        <w:rPr>
          <w:rFonts w:ascii="Arial Narrow" w:hAnsi="Arial Narrow"/>
          <w:sz w:val="27"/>
          <w:szCs w:val="27"/>
        </w:rPr>
      </w:pPr>
      <w:r w:rsidRPr="0055203A">
        <w:rPr>
          <w:rFonts w:ascii="Arial Narrow" w:hAnsi="Arial Narrow" w:cs="Arial"/>
          <w:b/>
          <w:sz w:val="27"/>
          <w:szCs w:val="27"/>
        </w:rPr>
        <w:t>PRIMERO.-</w:t>
      </w:r>
      <w:r w:rsidRPr="0055203A">
        <w:rPr>
          <w:rFonts w:ascii="Arial Narrow" w:hAnsi="Arial Narrow" w:cs="Arial"/>
          <w:sz w:val="27"/>
          <w:szCs w:val="27"/>
        </w:rPr>
        <w:t xml:space="preserve"> </w:t>
      </w:r>
      <w:r w:rsidRPr="0055203A">
        <w:rPr>
          <w:rFonts w:ascii="Arial Narrow" w:hAnsi="Arial Narrow"/>
          <w:sz w:val="27"/>
          <w:szCs w:val="27"/>
        </w:rPr>
        <w:t xml:space="preserve">El 24 veinticuatro de mayo del año 2019 dos mil diecinueve, la parte actora presentó demanda en la Oficialía Común de Partes de los Juzgados Administrativos Municipales de León, Guanajuato, impugnando el acta de infracción número T-6035446 de fecha 30 treinta de abril de ese mismo  año.. . . . . . .   . . . . . . </w:t>
      </w:r>
    </w:p>
    <w:p w:rsidR="00A11B26" w:rsidRPr="0055203A" w:rsidRDefault="00A11B26" w:rsidP="00A11B26">
      <w:pPr>
        <w:spacing w:line="360" w:lineRule="auto"/>
        <w:jc w:val="both"/>
        <w:rPr>
          <w:rFonts w:ascii="Arial Narrow" w:hAnsi="Arial Narrow"/>
          <w:sz w:val="27"/>
          <w:szCs w:val="27"/>
        </w:rPr>
      </w:pPr>
    </w:p>
    <w:p w:rsidR="00A11B26" w:rsidRPr="0055203A" w:rsidRDefault="00A11B26" w:rsidP="00A11B26">
      <w:pPr>
        <w:spacing w:line="276" w:lineRule="auto"/>
        <w:jc w:val="right"/>
        <w:rPr>
          <w:rFonts w:ascii="Arial Narrow" w:hAnsi="Arial Narrow"/>
          <w:b/>
          <w:i/>
          <w:sz w:val="27"/>
          <w:szCs w:val="27"/>
        </w:rPr>
      </w:pPr>
    </w:p>
    <w:p w:rsidR="00A11B26" w:rsidRPr="0055203A" w:rsidRDefault="00A11B26" w:rsidP="00A11B26">
      <w:pPr>
        <w:spacing w:line="276" w:lineRule="auto"/>
        <w:jc w:val="right"/>
        <w:rPr>
          <w:rFonts w:ascii="Arial Narrow" w:hAnsi="Arial Narrow"/>
          <w:i/>
          <w:sz w:val="27"/>
          <w:szCs w:val="27"/>
        </w:rPr>
      </w:pPr>
      <w:r w:rsidRPr="0055203A">
        <w:rPr>
          <w:rFonts w:ascii="Arial Narrow" w:hAnsi="Arial Narrow"/>
          <w:b/>
          <w:i/>
          <w:sz w:val="27"/>
          <w:szCs w:val="27"/>
        </w:rPr>
        <w:t>Admisión de la demanda y pruebas.</w:t>
      </w:r>
    </w:p>
    <w:p w:rsidR="00A11B26" w:rsidRPr="0055203A" w:rsidRDefault="00A11B26" w:rsidP="00A11B26">
      <w:pPr>
        <w:spacing w:line="360" w:lineRule="auto"/>
        <w:ind w:firstLine="709"/>
        <w:jc w:val="both"/>
        <w:rPr>
          <w:rFonts w:ascii="Arial Narrow" w:hAnsi="Arial Narrow"/>
          <w:sz w:val="27"/>
          <w:szCs w:val="27"/>
        </w:rPr>
      </w:pPr>
      <w:r w:rsidRPr="0055203A">
        <w:rPr>
          <w:rFonts w:ascii="Arial Narrow" w:hAnsi="Arial Narrow"/>
          <w:b/>
          <w:sz w:val="27"/>
          <w:szCs w:val="27"/>
        </w:rPr>
        <w:t xml:space="preserve">SEGUNDO.- </w:t>
      </w:r>
      <w:r w:rsidRPr="0055203A">
        <w:rPr>
          <w:rFonts w:ascii="Arial Narrow" w:hAnsi="Arial Narrow"/>
          <w:sz w:val="27"/>
          <w:szCs w:val="27"/>
        </w:rPr>
        <w:t xml:space="preserve">Por auto de fecha 29 veintinueve de mayo del año 2019 dos mil diecinueve, a la parte actora se le admitió a trámite la demanda y la prueba documental exhibida a la misma, la que por su especial naturaleza se desahogó en ese momento procesal, así como la </w:t>
      </w:r>
      <w:proofErr w:type="spellStart"/>
      <w:r w:rsidRPr="0055203A">
        <w:rPr>
          <w:rFonts w:ascii="Arial Narrow" w:hAnsi="Arial Narrow"/>
          <w:sz w:val="27"/>
          <w:szCs w:val="27"/>
        </w:rPr>
        <w:t>presuncional</w:t>
      </w:r>
      <w:proofErr w:type="spellEnd"/>
      <w:r w:rsidRPr="0055203A">
        <w:rPr>
          <w:rFonts w:ascii="Arial Narrow" w:hAnsi="Arial Narrow"/>
          <w:sz w:val="27"/>
          <w:szCs w:val="27"/>
        </w:rPr>
        <w:t xml:space="preserve"> legal y humana en lo que le beneficie; además se le concedió la suspensión del acto impugnado. . . . . . . . . . . . .  </w:t>
      </w:r>
    </w:p>
    <w:p w:rsidR="00A11B26" w:rsidRPr="0055203A" w:rsidRDefault="00A11B26" w:rsidP="00A11B26">
      <w:pPr>
        <w:spacing w:line="360" w:lineRule="auto"/>
        <w:jc w:val="both"/>
        <w:rPr>
          <w:rFonts w:ascii="Arial Narrow" w:hAnsi="Arial Narrow"/>
          <w:sz w:val="27"/>
          <w:szCs w:val="27"/>
        </w:rPr>
      </w:pPr>
    </w:p>
    <w:p w:rsidR="00A11B26" w:rsidRPr="0055203A" w:rsidRDefault="00A11B26" w:rsidP="00A11B26">
      <w:pPr>
        <w:spacing w:line="276" w:lineRule="auto"/>
        <w:jc w:val="right"/>
        <w:rPr>
          <w:rFonts w:ascii="Arial Narrow" w:hAnsi="Arial Narrow"/>
          <w:b/>
          <w:i/>
          <w:sz w:val="27"/>
          <w:szCs w:val="27"/>
        </w:rPr>
      </w:pPr>
      <w:r w:rsidRPr="0055203A">
        <w:rPr>
          <w:rFonts w:ascii="Arial Narrow" w:hAnsi="Arial Narrow"/>
          <w:b/>
          <w:i/>
          <w:sz w:val="27"/>
          <w:szCs w:val="27"/>
        </w:rPr>
        <w:t>Contestación de la demanda y admisión de pruebas.</w:t>
      </w:r>
    </w:p>
    <w:p w:rsidR="00A11B26" w:rsidRPr="0055203A" w:rsidRDefault="00A11B26" w:rsidP="00A11B26">
      <w:pPr>
        <w:spacing w:line="360" w:lineRule="auto"/>
        <w:ind w:firstLine="708"/>
        <w:jc w:val="both"/>
        <w:rPr>
          <w:rFonts w:ascii="Arial Narrow" w:hAnsi="Arial Narrow"/>
          <w:sz w:val="27"/>
          <w:szCs w:val="27"/>
        </w:rPr>
      </w:pPr>
      <w:r w:rsidRPr="0055203A">
        <w:rPr>
          <w:rFonts w:ascii="Arial Narrow" w:hAnsi="Arial Narrow"/>
          <w:b/>
          <w:sz w:val="27"/>
          <w:szCs w:val="27"/>
        </w:rPr>
        <w:t xml:space="preserve">TERCERO.- </w:t>
      </w:r>
      <w:r w:rsidRPr="0055203A">
        <w:rPr>
          <w:rFonts w:ascii="Arial Narrow" w:hAnsi="Arial Narrow"/>
          <w:sz w:val="27"/>
          <w:szCs w:val="27"/>
        </w:rPr>
        <w:t xml:space="preserve">El 19 diecinueve de junio  del año 2019 dos mil diecinueve, la autoridad presentó la contestación de la demanda incoada en su contra: y, por auto del día 24 veinticuatro de ese mismo mes y  año, se le tuvo contestando la demanda en tiempo y forma, admitiéndosele la prueba documental aceptada a la parte actora en el acuerdo de admisión de la demanda y la exhibida en la contestación, la que por su especial naturaleza se desahogó en ese momento procesal, así como la </w:t>
      </w:r>
      <w:proofErr w:type="spellStart"/>
      <w:r w:rsidRPr="0055203A">
        <w:rPr>
          <w:rFonts w:ascii="Arial Narrow" w:hAnsi="Arial Narrow"/>
          <w:sz w:val="27"/>
          <w:szCs w:val="27"/>
        </w:rPr>
        <w:t>presuncional</w:t>
      </w:r>
      <w:proofErr w:type="spellEnd"/>
      <w:r w:rsidRPr="0055203A">
        <w:rPr>
          <w:rFonts w:ascii="Arial Narrow" w:hAnsi="Arial Narrow"/>
          <w:sz w:val="27"/>
          <w:szCs w:val="27"/>
        </w:rPr>
        <w:t xml:space="preserve"> legal y humana en lo que le beneficie; señalándose además fecha y hora para la celebración de la audiencia  de alegatos. . . . . . . . . . . . . . . . . . . . . . . . . </w:t>
      </w:r>
    </w:p>
    <w:p w:rsidR="00A11B26" w:rsidRPr="0055203A" w:rsidRDefault="00A11B26" w:rsidP="00A11B26">
      <w:pPr>
        <w:spacing w:line="360" w:lineRule="auto"/>
        <w:ind w:firstLine="708"/>
        <w:jc w:val="both"/>
        <w:rPr>
          <w:rFonts w:ascii="Arial Narrow" w:hAnsi="Arial Narrow"/>
          <w:sz w:val="27"/>
          <w:szCs w:val="27"/>
        </w:rPr>
      </w:pPr>
    </w:p>
    <w:p w:rsidR="00A11B26" w:rsidRPr="0055203A" w:rsidRDefault="00A11B26" w:rsidP="00A11B26">
      <w:pPr>
        <w:spacing w:line="276" w:lineRule="auto"/>
        <w:jc w:val="right"/>
        <w:rPr>
          <w:rFonts w:ascii="Arial Narrow" w:hAnsi="Arial Narrow"/>
          <w:b/>
          <w:bCs/>
          <w:i/>
          <w:sz w:val="27"/>
          <w:szCs w:val="27"/>
        </w:rPr>
      </w:pPr>
      <w:r w:rsidRPr="0055203A">
        <w:rPr>
          <w:rFonts w:ascii="Arial Narrow" w:hAnsi="Arial Narrow"/>
          <w:b/>
          <w:bCs/>
          <w:i/>
          <w:sz w:val="27"/>
          <w:szCs w:val="27"/>
        </w:rPr>
        <w:t>Celebración de la audiencia de alegatos.</w:t>
      </w:r>
    </w:p>
    <w:p w:rsidR="00A11B26" w:rsidRPr="0055203A" w:rsidRDefault="00A11B26" w:rsidP="00A11B26">
      <w:pPr>
        <w:spacing w:line="360" w:lineRule="auto"/>
        <w:ind w:firstLine="708"/>
        <w:jc w:val="both"/>
        <w:rPr>
          <w:rFonts w:ascii="Arial Narrow" w:hAnsi="Arial Narrow"/>
          <w:sz w:val="27"/>
          <w:szCs w:val="27"/>
        </w:rPr>
      </w:pPr>
      <w:r w:rsidRPr="0055203A">
        <w:rPr>
          <w:rFonts w:ascii="Arial Narrow" w:hAnsi="Arial Narrow"/>
          <w:b/>
          <w:bCs/>
          <w:sz w:val="27"/>
          <w:szCs w:val="27"/>
        </w:rPr>
        <w:t>CUARTO.-</w:t>
      </w:r>
      <w:r w:rsidRPr="0055203A">
        <w:rPr>
          <w:rFonts w:ascii="Arial Narrow" w:hAnsi="Arial Narrow"/>
          <w:bCs/>
          <w:sz w:val="27"/>
          <w:szCs w:val="27"/>
        </w:rPr>
        <w:t xml:space="preserve"> </w:t>
      </w:r>
      <w:r w:rsidRPr="0055203A">
        <w:rPr>
          <w:rFonts w:ascii="Arial Narrow" w:hAnsi="Arial Narrow"/>
          <w:sz w:val="27"/>
          <w:szCs w:val="27"/>
        </w:rPr>
        <w:t xml:space="preserve">El 08 ocho de noviembre  del año 2019 dos mil diecinueve, a las 11:00 once horas,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Pr="0055203A">
        <w:rPr>
          <w:rFonts w:ascii="Arial Narrow" w:hAnsi="Arial Narrow"/>
          <w:bCs/>
          <w:sz w:val="27"/>
          <w:szCs w:val="27"/>
        </w:rPr>
        <w:t>. . . . . . . . . . . . . .  . . .   . . . .  . . . . . . . . . . . .</w:t>
      </w:r>
    </w:p>
    <w:p w:rsidR="00A11B26" w:rsidRPr="0055203A" w:rsidRDefault="00A11B26" w:rsidP="00A11B26">
      <w:pPr>
        <w:tabs>
          <w:tab w:val="left" w:pos="3240"/>
        </w:tabs>
        <w:spacing w:line="360" w:lineRule="auto"/>
        <w:jc w:val="both"/>
        <w:rPr>
          <w:rFonts w:ascii="Arial Narrow" w:hAnsi="Arial Narrow"/>
          <w:sz w:val="27"/>
          <w:szCs w:val="27"/>
        </w:rPr>
      </w:pPr>
    </w:p>
    <w:p w:rsidR="00A11B26" w:rsidRPr="0055203A" w:rsidRDefault="00A11B26" w:rsidP="00A11B26">
      <w:pPr>
        <w:tabs>
          <w:tab w:val="left" w:pos="3240"/>
        </w:tabs>
        <w:spacing w:line="360" w:lineRule="auto"/>
        <w:jc w:val="center"/>
        <w:rPr>
          <w:rFonts w:ascii="Arial Narrow" w:hAnsi="Arial Narrow"/>
          <w:b/>
          <w:sz w:val="27"/>
          <w:szCs w:val="27"/>
        </w:rPr>
      </w:pPr>
      <w:r w:rsidRPr="0055203A">
        <w:rPr>
          <w:rFonts w:ascii="Arial Narrow" w:hAnsi="Arial Narrow"/>
          <w:b/>
          <w:sz w:val="27"/>
          <w:szCs w:val="27"/>
        </w:rPr>
        <w:t>C O N S I D E R A N D O:</w:t>
      </w:r>
    </w:p>
    <w:p w:rsidR="00A11B26" w:rsidRPr="0055203A" w:rsidRDefault="00A11B26" w:rsidP="00A11B26">
      <w:pPr>
        <w:tabs>
          <w:tab w:val="left" w:pos="3240"/>
        </w:tabs>
        <w:spacing w:line="360" w:lineRule="auto"/>
        <w:jc w:val="both"/>
        <w:rPr>
          <w:rFonts w:ascii="Arial Narrow" w:hAnsi="Arial Narrow"/>
          <w:sz w:val="27"/>
          <w:szCs w:val="27"/>
        </w:rPr>
      </w:pPr>
    </w:p>
    <w:p w:rsidR="00A11B26" w:rsidRPr="0055203A" w:rsidRDefault="00A11B26" w:rsidP="00A11B26">
      <w:pPr>
        <w:tabs>
          <w:tab w:val="left" w:pos="3240"/>
        </w:tabs>
        <w:spacing w:line="276" w:lineRule="auto"/>
        <w:jc w:val="right"/>
        <w:rPr>
          <w:rFonts w:ascii="Arial Narrow" w:hAnsi="Arial Narrow"/>
          <w:b/>
          <w:i/>
          <w:sz w:val="27"/>
          <w:szCs w:val="27"/>
        </w:rPr>
      </w:pPr>
      <w:r w:rsidRPr="0055203A">
        <w:rPr>
          <w:rFonts w:ascii="Arial Narrow" w:hAnsi="Arial Narrow"/>
          <w:b/>
          <w:i/>
          <w:sz w:val="27"/>
          <w:szCs w:val="27"/>
        </w:rPr>
        <w:t>Competencia de este Juzgado.</w:t>
      </w:r>
    </w:p>
    <w:p w:rsidR="00A11B26" w:rsidRPr="0055203A" w:rsidRDefault="00A11B26" w:rsidP="00A11B26">
      <w:pPr>
        <w:spacing w:line="360" w:lineRule="auto"/>
        <w:ind w:firstLine="708"/>
        <w:jc w:val="both"/>
        <w:rPr>
          <w:rFonts w:ascii="Arial Narrow" w:hAnsi="Arial Narrow"/>
          <w:sz w:val="27"/>
          <w:szCs w:val="27"/>
        </w:rPr>
      </w:pPr>
      <w:r w:rsidRPr="0055203A">
        <w:rPr>
          <w:rFonts w:ascii="Arial Narrow" w:hAnsi="Arial Narrow"/>
          <w:b/>
          <w:sz w:val="27"/>
          <w:szCs w:val="27"/>
        </w:rPr>
        <w:t>PRIMERO.-</w:t>
      </w:r>
      <w:r w:rsidRPr="0055203A">
        <w:rPr>
          <w:rFonts w:ascii="Arial Narrow" w:hAnsi="Arial Narrow"/>
          <w:sz w:val="27"/>
          <w:szCs w:val="27"/>
        </w:rPr>
        <w:t xml:space="preserve"> Que conforme a lo previsto por los artículos </w:t>
      </w:r>
      <w:r w:rsidRPr="0055203A">
        <w:rPr>
          <w:rFonts w:ascii="Arial Narrow" w:hAnsi="Arial Narrow" w:cs="Arial"/>
          <w:bCs/>
          <w:sz w:val="27"/>
          <w:szCs w:val="27"/>
        </w:rPr>
        <w:t>243</w:t>
      </w:r>
      <w:r w:rsidRPr="0055203A">
        <w:rPr>
          <w:rFonts w:ascii="Arial Narrow" w:hAnsi="Arial Narrow" w:cs="Arial"/>
          <w:sz w:val="27"/>
          <w:szCs w:val="27"/>
        </w:rPr>
        <w:t xml:space="preserve"> </w:t>
      </w:r>
      <w:r w:rsidRPr="0055203A">
        <w:rPr>
          <w:rFonts w:ascii="Arial Narrow" w:hAnsi="Arial Narrow"/>
          <w:sz w:val="27"/>
          <w:szCs w:val="27"/>
        </w:rPr>
        <w:t>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 Agente de Tránsito del Municipio de León, Guanajuato. . . . . . . . .  . . . . . . . . . . . . . . . . . . . . . . .</w:t>
      </w:r>
    </w:p>
    <w:p w:rsidR="00A11B26" w:rsidRPr="0055203A" w:rsidRDefault="00A11B26" w:rsidP="00A11B26">
      <w:pPr>
        <w:spacing w:line="360" w:lineRule="auto"/>
        <w:jc w:val="both"/>
        <w:rPr>
          <w:rFonts w:ascii="Arial Narrow" w:hAnsi="Arial Narrow"/>
          <w:sz w:val="27"/>
          <w:szCs w:val="27"/>
        </w:rPr>
      </w:pPr>
    </w:p>
    <w:p w:rsidR="00A11B26" w:rsidRPr="0055203A" w:rsidRDefault="00A11B26" w:rsidP="00A11B26">
      <w:pPr>
        <w:spacing w:line="276" w:lineRule="auto"/>
        <w:jc w:val="right"/>
        <w:rPr>
          <w:rFonts w:ascii="Arial Narrow" w:hAnsi="Arial Narrow" w:cs="Arial"/>
          <w:b/>
          <w:i/>
          <w:sz w:val="27"/>
          <w:szCs w:val="27"/>
        </w:rPr>
      </w:pPr>
      <w:r w:rsidRPr="0055203A">
        <w:rPr>
          <w:rFonts w:ascii="Arial Narrow" w:hAnsi="Arial Narrow" w:cs="Arial"/>
          <w:b/>
          <w:i/>
          <w:sz w:val="27"/>
          <w:szCs w:val="27"/>
        </w:rPr>
        <w:t>Existencia del acto impugnado.</w:t>
      </w:r>
    </w:p>
    <w:p w:rsidR="00A11B26" w:rsidRPr="0055203A" w:rsidRDefault="00A11B26" w:rsidP="00A11B26">
      <w:pPr>
        <w:spacing w:line="360" w:lineRule="auto"/>
        <w:ind w:firstLine="708"/>
        <w:jc w:val="both"/>
        <w:rPr>
          <w:rFonts w:ascii="Arial Narrow" w:hAnsi="Arial Narrow" w:cs="Arial"/>
          <w:sz w:val="27"/>
          <w:szCs w:val="27"/>
        </w:rPr>
      </w:pPr>
      <w:r w:rsidRPr="0055203A">
        <w:rPr>
          <w:rFonts w:ascii="Arial Narrow" w:hAnsi="Arial Narrow"/>
          <w:b/>
          <w:sz w:val="27"/>
          <w:szCs w:val="27"/>
        </w:rPr>
        <w:t>SEGUNDO.-</w:t>
      </w:r>
      <w:r w:rsidRPr="0055203A">
        <w:rPr>
          <w:rFonts w:ascii="Arial Narrow" w:hAnsi="Arial Narrow"/>
          <w:sz w:val="27"/>
          <w:szCs w:val="27"/>
        </w:rPr>
        <w:t xml:space="preserve">  La  parte  actora  impugna  </w:t>
      </w:r>
      <w:r w:rsidRPr="0055203A">
        <w:rPr>
          <w:rFonts w:ascii="Arial Narrow" w:hAnsi="Arial Narrow" w:cs="Arial"/>
          <w:sz w:val="27"/>
          <w:szCs w:val="27"/>
        </w:rPr>
        <w:t>el  acta  de  infracción con número T-6035446 del 30 treinta de abril del año 2019 dos mil diecinueve</w:t>
      </w:r>
      <w:r w:rsidRPr="0055203A">
        <w:rPr>
          <w:rFonts w:ascii="Arial Narrow" w:hAnsi="Arial Narrow"/>
          <w:sz w:val="27"/>
          <w:szCs w:val="27"/>
        </w:rPr>
        <w:t xml:space="preserve">; acto </w:t>
      </w:r>
      <w:r w:rsidRPr="0055203A">
        <w:rPr>
          <w:rFonts w:ascii="Arial Narrow" w:hAnsi="Arial Narrow" w:cs="Arial Narrow"/>
          <w:kern w:val="3"/>
          <w:sz w:val="27"/>
          <w:szCs w:val="27"/>
          <w:lang w:eastAsia="zh-CN"/>
        </w:rPr>
        <w:t>cuya existencia se encuentra acreditada en autos de esta causa administrativa con el original de la referida acta</w:t>
      </w:r>
      <w:r w:rsidRPr="0055203A">
        <w:rPr>
          <w:rFonts w:ascii="Arial Narrow" w:hAnsi="Arial Narrow"/>
          <w:sz w:val="27"/>
          <w:szCs w:val="27"/>
        </w:rPr>
        <w:t>;</w:t>
      </w:r>
      <w:r w:rsidRPr="0055203A">
        <w:rPr>
          <w:rFonts w:ascii="Arial Narrow" w:hAnsi="Arial Narrow" w:cs="Arial Narrow"/>
          <w:kern w:val="3"/>
          <w:sz w:val="27"/>
          <w:szCs w:val="27"/>
          <w:lang w:eastAsia="zh-CN"/>
        </w:rPr>
        <w:t xml:space="preserve"> </w:t>
      </w:r>
      <w:r w:rsidRPr="0055203A">
        <w:rPr>
          <w:rFonts w:ascii="Arial Narrow" w:hAnsi="Arial Narrow"/>
          <w:sz w:val="27"/>
          <w:szCs w:val="27"/>
        </w:rPr>
        <w:t xml:space="preserve">probanza que obra en autos a foja 7 siete . . . . .  . .  . . . .  </w:t>
      </w:r>
    </w:p>
    <w:p w:rsidR="00A11B26" w:rsidRPr="0055203A" w:rsidRDefault="00A11B26" w:rsidP="00A11B26">
      <w:pPr>
        <w:spacing w:line="360" w:lineRule="auto"/>
        <w:jc w:val="both"/>
        <w:rPr>
          <w:rFonts w:ascii="Arial Narrow" w:hAnsi="Arial Narrow" w:cs="Arial Narrow"/>
          <w:kern w:val="3"/>
          <w:sz w:val="27"/>
          <w:szCs w:val="27"/>
          <w:lang w:eastAsia="zh-CN"/>
        </w:rPr>
      </w:pPr>
    </w:p>
    <w:p w:rsidR="00A11B26" w:rsidRPr="0055203A" w:rsidRDefault="00A11B26" w:rsidP="00A11B26">
      <w:pPr>
        <w:spacing w:line="276" w:lineRule="auto"/>
        <w:jc w:val="right"/>
        <w:rPr>
          <w:rFonts w:ascii="Arial Narrow" w:hAnsi="Arial Narrow"/>
          <w:bCs/>
          <w:sz w:val="27"/>
          <w:szCs w:val="27"/>
        </w:rPr>
      </w:pPr>
      <w:r w:rsidRPr="0055203A">
        <w:rPr>
          <w:rFonts w:ascii="Arial Narrow" w:hAnsi="Arial Narrow"/>
          <w:b/>
          <w:i/>
          <w:sz w:val="27"/>
          <w:szCs w:val="27"/>
        </w:rPr>
        <w:t>Causales de improcedencia.</w:t>
      </w:r>
    </w:p>
    <w:p w:rsidR="00A11B26" w:rsidRPr="0055203A" w:rsidRDefault="00A11B26" w:rsidP="00A11B26">
      <w:pPr>
        <w:spacing w:line="360" w:lineRule="auto"/>
        <w:ind w:firstLine="708"/>
        <w:jc w:val="both"/>
        <w:rPr>
          <w:rFonts w:ascii="Arial Narrow" w:hAnsi="Arial Narrow"/>
          <w:sz w:val="27"/>
          <w:szCs w:val="27"/>
        </w:rPr>
      </w:pPr>
      <w:r w:rsidRPr="0055203A">
        <w:rPr>
          <w:rFonts w:ascii="Arial Narrow" w:hAnsi="Arial Narrow"/>
          <w:b/>
          <w:bCs/>
          <w:sz w:val="27"/>
          <w:szCs w:val="27"/>
        </w:rPr>
        <w:t xml:space="preserve">TERCERO.- </w:t>
      </w:r>
      <w:r w:rsidRPr="0055203A">
        <w:rPr>
          <w:rFonts w:ascii="Arial Narrow" w:hAnsi="Arial Narrow"/>
          <w:sz w:val="27"/>
          <w:szCs w:val="27"/>
        </w:rPr>
        <w:t>Que conforme a lo estipulado por el artículo 261 del Código de Procedimiento y Justicia Administrativa para el Estado y los Municipios de Guanajuato, por tratarse de cuestiones de orden público, previamente al estudio del fondo  del  proceso,  el  Juzgador  de  oficio  o a instancia de parte debe proceder al análisis de las causales de improcedencia previstas en este artículo. . . . . . .  . .</w:t>
      </w:r>
      <w:r w:rsidRPr="0055203A">
        <w:rPr>
          <w:rFonts w:ascii="Arial Narrow" w:hAnsi="Arial Narrow" w:cs="Arial Narrow"/>
          <w:kern w:val="3"/>
          <w:sz w:val="27"/>
          <w:szCs w:val="27"/>
          <w:lang w:eastAsia="zh-CN"/>
        </w:rPr>
        <w:t xml:space="preserve"> . . . . </w:t>
      </w:r>
    </w:p>
    <w:p w:rsidR="00A11B26" w:rsidRPr="0055203A" w:rsidRDefault="00A11B26" w:rsidP="00A11B26">
      <w:pPr>
        <w:spacing w:line="360" w:lineRule="auto"/>
        <w:jc w:val="both"/>
        <w:rPr>
          <w:rFonts w:ascii="Arial Narrow" w:hAnsi="Arial Narrow"/>
          <w:sz w:val="27"/>
          <w:szCs w:val="27"/>
        </w:rPr>
      </w:pPr>
    </w:p>
    <w:p w:rsidR="00A11B26" w:rsidRPr="0055203A" w:rsidRDefault="00A11B26" w:rsidP="00A11B26">
      <w:pPr>
        <w:spacing w:line="360" w:lineRule="auto"/>
        <w:ind w:firstLine="708"/>
        <w:jc w:val="both"/>
        <w:rPr>
          <w:rFonts w:ascii="Arial Narrow" w:hAnsi="Arial Narrow"/>
          <w:sz w:val="27"/>
          <w:szCs w:val="27"/>
        </w:rPr>
      </w:pPr>
      <w:r w:rsidRPr="0055203A">
        <w:rPr>
          <w:rFonts w:ascii="Arial Narrow" w:hAnsi="Arial Narrow"/>
          <w:sz w:val="27"/>
          <w:szCs w:val="27"/>
        </w:rPr>
        <w:lastRenderedPageBreak/>
        <w:t xml:space="preserve">El   Agente de Tránsito Municipal,  en  la  contestación  de  la  demanda, aduce que se actualiza la causal de improcedencia establecida en la fracción VI del  citado artículo 261. . .  . . . . . . . . . . . . . . . . . . . . . . . . . . . . . . . . . . . . . . . . . . . . . . . . . . . . . </w:t>
      </w:r>
    </w:p>
    <w:p w:rsidR="00A11B26" w:rsidRPr="0055203A" w:rsidRDefault="00A11B26" w:rsidP="00A11B26">
      <w:pPr>
        <w:spacing w:line="360" w:lineRule="auto"/>
        <w:jc w:val="both"/>
        <w:rPr>
          <w:rFonts w:ascii="Arial Narrow" w:hAnsi="Arial Narrow"/>
          <w:sz w:val="27"/>
          <w:szCs w:val="27"/>
        </w:rPr>
      </w:pPr>
    </w:p>
    <w:p w:rsidR="00A11B26" w:rsidRPr="0055203A" w:rsidRDefault="00A11B26" w:rsidP="00A11B26">
      <w:pPr>
        <w:spacing w:line="360" w:lineRule="auto"/>
        <w:ind w:firstLine="708"/>
        <w:jc w:val="both"/>
        <w:rPr>
          <w:rFonts w:ascii="Arial Narrow" w:hAnsi="Arial Narrow"/>
          <w:bCs/>
          <w:sz w:val="27"/>
          <w:szCs w:val="27"/>
        </w:rPr>
      </w:pPr>
      <w:r w:rsidRPr="0055203A">
        <w:rPr>
          <w:rFonts w:ascii="Arial Narrow" w:hAnsi="Arial Narrow"/>
          <w:sz w:val="27"/>
          <w:szCs w:val="27"/>
        </w:rPr>
        <w:t xml:space="preserve">Para este Juzgador, es </w:t>
      </w:r>
      <w:r w:rsidRPr="0055203A">
        <w:rPr>
          <w:rFonts w:ascii="Arial Narrow" w:hAnsi="Arial Narrow"/>
          <w:b/>
          <w:sz w:val="27"/>
          <w:szCs w:val="27"/>
        </w:rPr>
        <w:t xml:space="preserve">INFUNDADA </w:t>
      </w:r>
      <w:r w:rsidRPr="0055203A">
        <w:rPr>
          <w:rFonts w:ascii="Arial Narrow" w:hAnsi="Arial Narrow"/>
          <w:sz w:val="27"/>
          <w:szCs w:val="27"/>
        </w:rPr>
        <w:t>esa causal de improcedencia  para decretar el sobreseimiento del proceso</w:t>
      </w:r>
      <w:r w:rsidRPr="0055203A">
        <w:rPr>
          <w:rFonts w:ascii="Arial Narrow" w:hAnsi="Arial Narrow"/>
          <w:bCs/>
          <w:sz w:val="27"/>
          <w:szCs w:val="27"/>
        </w:rPr>
        <w:t xml:space="preserve">. . . . . . . . . . . . . . . . . . . . . . . . . . . . . . . . . . . . </w:t>
      </w:r>
    </w:p>
    <w:p w:rsidR="00A11B26" w:rsidRPr="0055203A" w:rsidRDefault="00A11B26" w:rsidP="00A11B26">
      <w:pPr>
        <w:spacing w:line="360" w:lineRule="auto"/>
        <w:ind w:firstLine="708"/>
        <w:jc w:val="both"/>
        <w:rPr>
          <w:rFonts w:ascii="Arial Narrow" w:hAnsi="Arial Narrow"/>
          <w:bCs/>
          <w:sz w:val="27"/>
          <w:szCs w:val="27"/>
        </w:rPr>
      </w:pPr>
    </w:p>
    <w:p w:rsidR="00A11B26" w:rsidRPr="0055203A" w:rsidRDefault="00A11B26" w:rsidP="00A11B26">
      <w:pPr>
        <w:spacing w:line="360" w:lineRule="auto"/>
        <w:ind w:firstLine="708"/>
        <w:jc w:val="both"/>
        <w:rPr>
          <w:rFonts w:ascii="Arial Narrow" w:hAnsi="Arial Narrow"/>
          <w:bCs/>
          <w:sz w:val="27"/>
          <w:szCs w:val="27"/>
        </w:rPr>
      </w:pPr>
      <w:r w:rsidRPr="0055203A">
        <w:rPr>
          <w:rFonts w:ascii="Arial Narrow" w:hAnsi="Arial Narrow"/>
          <w:bCs/>
          <w:sz w:val="27"/>
          <w:szCs w:val="27"/>
        </w:rPr>
        <w:t xml:space="preserve">Lo anterior se dice, toda vez que la existencia del acto impugnado se encuentra acreditado en términos de lo precisado en el considerando que antecede. </w:t>
      </w:r>
    </w:p>
    <w:p w:rsidR="00A11B26" w:rsidRPr="0055203A" w:rsidRDefault="00A11B26" w:rsidP="00A11B26">
      <w:pPr>
        <w:spacing w:line="360" w:lineRule="auto"/>
        <w:ind w:firstLine="708"/>
        <w:jc w:val="both"/>
        <w:rPr>
          <w:rFonts w:ascii="Arial Narrow" w:hAnsi="Arial Narrow"/>
          <w:bCs/>
          <w:sz w:val="27"/>
          <w:szCs w:val="27"/>
        </w:rPr>
      </w:pPr>
    </w:p>
    <w:p w:rsidR="00A11B26" w:rsidRPr="0055203A" w:rsidRDefault="00A11B26" w:rsidP="00A11B26">
      <w:pPr>
        <w:spacing w:line="360" w:lineRule="auto"/>
        <w:ind w:firstLine="708"/>
        <w:jc w:val="both"/>
        <w:rPr>
          <w:rFonts w:ascii="Arial Narrow" w:hAnsi="Arial Narrow"/>
          <w:bCs/>
          <w:sz w:val="27"/>
          <w:szCs w:val="27"/>
        </w:rPr>
      </w:pPr>
      <w:r w:rsidRPr="0055203A">
        <w:rPr>
          <w:rFonts w:ascii="Arial Narrow" w:hAnsi="Arial Narrow"/>
          <w:bCs/>
          <w:sz w:val="27"/>
          <w:szCs w:val="27"/>
        </w:rPr>
        <w:t xml:space="preserve">Por otra parte, no se actualiza la hipótesis de improcedencia referida por la demandada vinculada a la fracción VI, con el hecho de solicitar la identificación de la parte actora, aunado a que en la boleta de infracción el propio demandado identificó al hoy actor como presunto infractor y para ello hizo referencia a la Licencia de Conducir número SA2207066032 (SIC), por tanto el actor al presentar la demanda denota su afectación y vinculación de su esfera jurídica,  de aquí lo infundado de la causal de improcedencia que nos ocupa . . . . . . .. . . . .  . . . . . . . . .  . . . .  . . . . . . . .  . </w:t>
      </w:r>
    </w:p>
    <w:p w:rsidR="00A11B26" w:rsidRPr="0055203A" w:rsidRDefault="00A11B26" w:rsidP="00A11B26">
      <w:pPr>
        <w:spacing w:line="360" w:lineRule="auto"/>
        <w:ind w:firstLine="708"/>
        <w:jc w:val="both"/>
        <w:rPr>
          <w:rFonts w:ascii="Arial Narrow" w:hAnsi="Arial Narrow"/>
          <w:bCs/>
          <w:sz w:val="27"/>
          <w:szCs w:val="27"/>
        </w:rPr>
      </w:pPr>
    </w:p>
    <w:p w:rsidR="00A11B26" w:rsidRPr="0055203A" w:rsidRDefault="00A11B26" w:rsidP="00A11B26">
      <w:pPr>
        <w:spacing w:line="360" w:lineRule="auto"/>
        <w:ind w:firstLine="708"/>
        <w:jc w:val="both"/>
        <w:rPr>
          <w:rFonts w:ascii="Arial Narrow" w:hAnsi="Arial Narrow" w:cs="Arial"/>
          <w:sz w:val="27"/>
          <w:szCs w:val="27"/>
        </w:rPr>
      </w:pPr>
      <w:r w:rsidRPr="0055203A">
        <w:rPr>
          <w:rFonts w:ascii="Arial Narrow" w:hAnsi="Arial Narrow"/>
          <w:sz w:val="27"/>
          <w:szCs w:val="27"/>
        </w:rPr>
        <w:t xml:space="preserve">Ante lo infundado de la causal analizada y estimando además que no se actualiza ninguna otra de las previstas en el citado artículo 261, por ello, lo procedentes es estudiar los conceptos de impugnación esgrimidos en la demanda. . </w:t>
      </w:r>
    </w:p>
    <w:p w:rsidR="00A11B26" w:rsidRPr="0055203A" w:rsidRDefault="00A11B26" w:rsidP="00A11B26">
      <w:pPr>
        <w:spacing w:line="360" w:lineRule="auto"/>
        <w:ind w:firstLine="708"/>
        <w:jc w:val="both"/>
        <w:rPr>
          <w:rFonts w:ascii="Arial Narrow" w:hAnsi="Arial Narrow"/>
          <w:sz w:val="27"/>
          <w:szCs w:val="27"/>
        </w:rPr>
      </w:pPr>
    </w:p>
    <w:p w:rsidR="00A11B26" w:rsidRPr="0055203A" w:rsidRDefault="00A11B26" w:rsidP="00A11B26">
      <w:pPr>
        <w:tabs>
          <w:tab w:val="left" w:pos="3975"/>
        </w:tabs>
        <w:spacing w:line="276" w:lineRule="auto"/>
        <w:jc w:val="right"/>
        <w:rPr>
          <w:rFonts w:ascii="Arial Narrow" w:hAnsi="Arial Narrow" w:cs="Arial"/>
          <w:b/>
          <w:i/>
          <w:sz w:val="27"/>
          <w:szCs w:val="27"/>
        </w:rPr>
      </w:pPr>
      <w:r w:rsidRPr="0055203A">
        <w:rPr>
          <w:rFonts w:ascii="Arial Narrow" w:hAnsi="Arial Narrow" w:cs="Arial"/>
          <w:b/>
          <w:i/>
          <w:sz w:val="27"/>
          <w:szCs w:val="27"/>
        </w:rPr>
        <w:t>Análisis de los conceptos de impugnación.</w:t>
      </w:r>
    </w:p>
    <w:p w:rsidR="00A11B26" w:rsidRPr="0055203A" w:rsidRDefault="00A11B26" w:rsidP="00A11B26">
      <w:pPr>
        <w:tabs>
          <w:tab w:val="left" w:pos="3975"/>
        </w:tabs>
        <w:spacing w:line="360" w:lineRule="auto"/>
        <w:ind w:firstLine="709"/>
        <w:jc w:val="both"/>
        <w:rPr>
          <w:rFonts w:ascii="Arial Narrow" w:hAnsi="Arial Narrow"/>
          <w:sz w:val="27"/>
          <w:szCs w:val="27"/>
        </w:rPr>
      </w:pPr>
      <w:r w:rsidRPr="0055203A">
        <w:rPr>
          <w:rFonts w:ascii="Arial Narrow" w:hAnsi="Arial Narrow"/>
          <w:b/>
          <w:sz w:val="27"/>
          <w:szCs w:val="27"/>
        </w:rPr>
        <w:t xml:space="preserve">CUARTO.- </w:t>
      </w:r>
      <w:r w:rsidRPr="0055203A">
        <w:rPr>
          <w:rFonts w:ascii="Arial Narrow" w:hAnsi="Arial Narrow"/>
          <w:sz w:val="27"/>
          <w:szCs w:val="27"/>
        </w:rPr>
        <w:t xml:space="preserve">Que la parte actora </w:t>
      </w:r>
      <w:r w:rsidRPr="0055203A">
        <w:rPr>
          <w:rFonts w:ascii="Arial Narrow" w:hAnsi="Arial Narrow" w:cs="Arial Narrow"/>
          <w:sz w:val="27"/>
          <w:szCs w:val="27"/>
        </w:rPr>
        <w:t xml:space="preserve">en </w:t>
      </w:r>
      <w:r w:rsidRPr="0055203A">
        <w:rPr>
          <w:rFonts w:ascii="Arial Narrow" w:hAnsi="Arial Narrow"/>
          <w:sz w:val="27"/>
          <w:szCs w:val="27"/>
        </w:rPr>
        <w:t xml:space="preserve">el primer concepto de impugnación aduce los siguientes argumentos: . . . . . . . . . . . . . . . . . . . . . . . . . . . . . . . . . . . . . . . . . . . . . </w:t>
      </w:r>
    </w:p>
    <w:p w:rsidR="00A11B26" w:rsidRPr="0055203A" w:rsidRDefault="00A11B26" w:rsidP="00A11B26">
      <w:pPr>
        <w:spacing w:line="360" w:lineRule="auto"/>
        <w:jc w:val="both"/>
        <w:rPr>
          <w:rFonts w:ascii="Arial Narrow" w:hAnsi="Arial Narrow"/>
          <w:sz w:val="27"/>
          <w:szCs w:val="27"/>
        </w:rPr>
      </w:pPr>
    </w:p>
    <w:p w:rsidR="00A11B26" w:rsidRPr="0055203A" w:rsidRDefault="00A11B26" w:rsidP="00A11B26">
      <w:pPr>
        <w:spacing w:line="360" w:lineRule="auto"/>
        <w:ind w:firstLine="709"/>
        <w:jc w:val="both"/>
        <w:rPr>
          <w:rFonts w:ascii="Arial Narrow" w:hAnsi="Arial Narrow"/>
          <w:sz w:val="27"/>
          <w:szCs w:val="27"/>
        </w:rPr>
      </w:pPr>
      <w:r w:rsidRPr="0055203A">
        <w:rPr>
          <w:rFonts w:ascii="Arial Narrow" w:hAnsi="Arial Narrow"/>
          <w:sz w:val="27"/>
          <w:szCs w:val="27"/>
        </w:rPr>
        <w:t xml:space="preserve">1.-  El  acto  impugnado  marcado  con  el  punto  a.,  en  el  capítulo  II  de la </w:t>
      </w:r>
    </w:p>
    <w:p w:rsidR="00A11B26" w:rsidRPr="0055203A" w:rsidRDefault="00A11B26" w:rsidP="00A11B26">
      <w:pPr>
        <w:spacing w:line="360" w:lineRule="auto"/>
        <w:jc w:val="both"/>
        <w:rPr>
          <w:rFonts w:ascii="Arial Narrow" w:hAnsi="Arial Narrow"/>
          <w:sz w:val="27"/>
          <w:szCs w:val="27"/>
        </w:rPr>
      </w:pPr>
      <w:r w:rsidRPr="0055203A">
        <w:rPr>
          <w:rFonts w:ascii="Arial Narrow" w:hAnsi="Arial Narrow"/>
          <w:sz w:val="27"/>
          <w:szCs w:val="27"/>
        </w:rPr>
        <w:t xml:space="preserve">demanda, vulnera sus derechos en virtud de que se emitió sin cumplir con el requisito formal de la debida fundamentación y motivación exigida por el artículo 16 de la Carta Magna, 10 diez de la Constitución Particular del Estado y 137, fracción I y VI, </w:t>
      </w:r>
      <w:r w:rsidRPr="0055203A">
        <w:rPr>
          <w:rFonts w:ascii="Arial Narrow" w:hAnsi="Arial Narrow" w:cs="Arial Narrow"/>
          <w:sz w:val="27"/>
          <w:szCs w:val="27"/>
        </w:rPr>
        <w:t xml:space="preserve">del Código de Procedimiento y Justicia Administrativa para el Estado y los Municipios de </w:t>
      </w:r>
      <w:r w:rsidRPr="0055203A">
        <w:rPr>
          <w:rFonts w:ascii="Arial Narrow" w:hAnsi="Arial Narrow" w:cs="Arial Narrow"/>
          <w:sz w:val="27"/>
          <w:szCs w:val="27"/>
        </w:rPr>
        <w:lastRenderedPageBreak/>
        <w:t xml:space="preserve">Guanajuato, violándose en su agravio el principio de legalidad consagrado en el artículo 2º de la Constitución Particular del Estado de Guanajuato. . . . . . . . . . . . . . . </w:t>
      </w:r>
    </w:p>
    <w:p w:rsidR="00A11B26" w:rsidRPr="0055203A" w:rsidRDefault="00A11B26" w:rsidP="00A11B26">
      <w:pPr>
        <w:spacing w:line="360" w:lineRule="auto"/>
        <w:jc w:val="both"/>
        <w:rPr>
          <w:rFonts w:ascii="Arial Narrow" w:hAnsi="Arial Narrow" w:cs="Arial Narrow"/>
          <w:sz w:val="27"/>
          <w:szCs w:val="27"/>
        </w:rPr>
      </w:pPr>
    </w:p>
    <w:p w:rsidR="00A11B26" w:rsidRPr="0055203A" w:rsidRDefault="00A11B26" w:rsidP="00A11B26">
      <w:pPr>
        <w:spacing w:line="360" w:lineRule="auto"/>
        <w:ind w:firstLine="709"/>
        <w:jc w:val="both"/>
        <w:rPr>
          <w:rFonts w:ascii="Arial Narrow" w:hAnsi="Arial Narrow" w:cs="Arial Narrow"/>
          <w:sz w:val="27"/>
          <w:szCs w:val="27"/>
        </w:rPr>
      </w:pPr>
      <w:r w:rsidRPr="0055203A">
        <w:rPr>
          <w:rFonts w:ascii="Arial Narrow" w:hAnsi="Arial Narrow" w:cs="Arial Narrow"/>
          <w:sz w:val="27"/>
          <w:szCs w:val="27"/>
        </w:rPr>
        <w:t>2.- Que de la lectura del acta de infracción impugnada, en su segundo párrafo se desprende que quien emite la misma se dice ser “</w:t>
      </w:r>
      <w:r w:rsidRPr="0055203A">
        <w:rPr>
          <w:rFonts w:ascii="Arial Narrow" w:hAnsi="Arial Narrow" w:cs="Arial Narrow"/>
          <w:b/>
          <w:sz w:val="27"/>
          <w:szCs w:val="27"/>
        </w:rPr>
        <w:t>Agente de Tránsito Municipal”,</w:t>
      </w:r>
      <w:r w:rsidRPr="0055203A">
        <w:rPr>
          <w:rFonts w:ascii="Arial Narrow" w:hAnsi="Arial Narrow" w:cs="Arial Narrow"/>
          <w:sz w:val="27"/>
          <w:szCs w:val="27"/>
        </w:rPr>
        <w:t xml:space="preserve">  sin embargo, en el Reglamento de Policía y Vialidad para el Municipio de León, Guanajuato  en su artículo 2 [-lo transcribe-], no existe la figura de </w:t>
      </w:r>
      <w:r w:rsidRPr="0055203A">
        <w:rPr>
          <w:rFonts w:ascii="Arial Narrow" w:hAnsi="Arial Narrow" w:cs="Arial Narrow"/>
          <w:b/>
          <w:sz w:val="27"/>
          <w:szCs w:val="27"/>
        </w:rPr>
        <w:t>“Agente de Tránsito Municipal”</w:t>
      </w:r>
      <w:r w:rsidRPr="0055203A">
        <w:rPr>
          <w:rFonts w:ascii="Arial Narrow" w:hAnsi="Arial Narrow" w:cs="Arial Narrow"/>
          <w:sz w:val="27"/>
          <w:szCs w:val="27"/>
        </w:rPr>
        <w:t xml:space="preserve">, por lo que a todas luces se observa que el demandado que se ostenta como agente de tránsito no cuenta con facultades para realizar actas de infracción en materia de tránsito y vialidad, pues su competencia está  reservada a los </w:t>
      </w:r>
      <w:r w:rsidRPr="0055203A">
        <w:rPr>
          <w:rFonts w:ascii="Arial Narrow" w:hAnsi="Arial Narrow" w:cs="Arial Narrow"/>
          <w:b/>
          <w:sz w:val="27"/>
          <w:szCs w:val="27"/>
        </w:rPr>
        <w:t>Agentes de Vialidad</w:t>
      </w:r>
      <w:r w:rsidRPr="0055203A">
        <w:rPr>
          <w:rFonts w:ascii="Arial Narrow" w:hAnsi="Arial Narrow" w:cs="Arial Narrow"/>
          <w:sz w:val="27"/>
          <w:szCs w:val="27"/>
        </w:rPr>
        <w:t xml:space="preserve"> de la Dirección General de Tránsito, por lo que carece de legitimidad ese acto. . . . . . . . . . . . . . . . . . . . . . . . . . . . . . . . . . . . . . . . . . . . . . . . . . .</w:t>
      </w:r>
    </w:p>
    <w:p w:rsidR="00A11B26" w:rsidRPr="0055203A" w:rsidRDefault="00A11B26" w:rsidP="00A11B26">
      <w:pPr>
        <w:spacing w:line="360" w:lineRule="auto"/>
        <w:ind w:firstLine="709"/>
        <w:jc w:val="both"/>
        <w:rPr>
          <w:rFonts w:ascii="Arial Narrow" w:hAnsi="Arial Narrow" w:cs="Arial Narrow"/>
          <w:sz w:val="27"/>
          <w:szCs w:val="27"/>
        </w:rPr>
      </w:pPr>
    </w:p>
    <w:p w:rsidR="00A11B26" w:rsidRPr="0055203A" w:rsidRDefault="00A11B26" w:rsidP="00A11B26">
      <w:pPr>
        <w:tabs>
          <w:tab w:val="left" w:pos="3975"/>
        </w:tabs>
        <w:spacing w:line="360" w:lineRule="auto"/>
        <w:ind w:firstLine="709"/>
        <w:jc w:val="both"/>
        <w:rPr>
          <w:rFonts w:ascii="Arial Narrow" w:hAnsi="Arial Narrow"/>
          <w:sz w:val="27"/>
          <w:szCs w:val="27"/>
        </w:rPr>
      </w:pPr>
      <w:r w:rsidRPr="0055203A">
        <w:rPr>
          <w:rFonts w:ascii="Arial Narrow" w:hAnsi="Arial Narrow"/>
          <w:sz w:val="27"/>
          <w:szCs w:val="27"/>
        </w:rPr>
        <w:t xml:space="preserve">En tanto, el demandado manifestó que, al desempeñarse como Agente “B” de Tránsito Municipal, cuenta con la debida personalidad y competencia para elaborar el acta de infracción impugnada, en virtud de lo establecido por los artículos 2, fracción I y 3, fracción II del Reglamento de Policía y Vialidad para el Municipio de León, Guanajuato [-los transcribe-]; por lo que al ser un elemento operativo adscrito a la Dirección General de Tránsito Municipal de León, Guanajuato, cuenta con todas y cada una de las facultades que establece ese Reglamento. . . . . . . . . . . . . . . . . . . </w:t>
      </w:r>
    </w:p>
    <w:p w:rsidR="00A11B26" w:rsidRPr="0055203A" w:rsidRDefault="00A11B26" w:rsidP="00A11B26">
      <w:pPr>
        <w:tabs>
          <w:tab w:val="left" w:pos="3975"/>
        </w:tabs>
        <w:spacing w:line="360" w:lineRule="auto"/>
        <w:ind w:firstLine="709"/>
        <w:jc w:val="both"/>
        <w:rPr>
          <w:rFonts w:ascii="Arial Narrow" w:hAnsi="Arial Narrow"/>
          <w:sz w:val="27"/>
          <w:szCs w:val="27"/>
        </w:rPr>
      </w:pPr>
    </w:p>
    <w:p w:rsidR="00A11B26" w:rsidRPr="0055203A" w:rsidRDefault="00A11B26" w:rsidP="00A11B26">
      <w:pPr>
        <w:spacing w:line="360" w:lineRule="auto"/>
        <w:ind w:firstLine="708"/>
        <w:jc w:val="both"/>
        <w:rPr>
          <w:rFonts w:ascii="Arial Narrow" w:hAnsi="Arial Narrow" w:cs="Arial"/>
          <w:sz w:val="27"/>
          <w:szCs w:val="27"/>
        </w:rPr>
      </w:pPr>
      <w:r w:rsidRPr="0055203A">
        <w:rPr>
          <w:rFonts w:ascii="Arial Narrow" w:hAnsi="Arial Narrow"/>
          <w:sz w:val="27"/>
          <w:szCs w:val="27"/>
        </w:rPr>
        <w:t xml:space="preserve">Para este Juzgador, el concepto de impugnación resulta </w:t>
      </w:r>
      <w:r w:rsidRPr="0055203A">
        <w:rPr>
          <w:rFonts w:ascii="Arial Narrow" w:hAnsi="Arial Narrow"/>
          <w:b/>
          <w:sz w:val="27"/>
          <w:szCs w:val="27"/>
        </w:rPr>
        <w:t>FUNDADO</w:t>
      </w:r>
      <w:r w:rsidRPr="0055203A">
        <w:rPr>
          <w:rFonts w:ascii="Arial Narrow" w:hAnsi="Arial Narrow"/>
          <w:sz w:val="27"/>
          <w:szCs w:val="27"/>
        </w:rPr>
        <w:t>, en atención a las siguientes consideraciones:</w:t>
      </w:r>
      <w:r w:rsidRPr="0055203A">
        <w:rPr>
          <w:rFonts w:ascii="Arial Narrow" w:hAnsi="Arial Narrow" w:cs="Arial"/>
          <w:sz w:val="27"/>
          <w:szCs w:val="27"/>
        </w:rPr>
        <w:t xml:space="preserve"> . . . . . . . . . . . . . . . . .</w:t>
      </w:r>
      <w:r w:rsidRPr="0055203A">
        <w:rPr>
          <w:rFonts w:ascii="Arial Narrow" w:hAnsi="Arial Narrow"/>
          <w:bCs/>
          <w:sz w:val="27"/>
          <w:szCs w:val="27"/>
        </w:rPr>
        <w:t xml:space="preserve"> . . . . . .</w:t>
      </w:r>
      <w:r w:rsidRPr="0055203A">
        <w:rPr>
          <w:rFonts w:ascii="Arial Narrow" w:hAnsi="Arial Narrow" w:cs="Arial"/>
          <w:sz w:val="27"/>
          <w:szCs w:val="27"/>
        </w:rPr>
        <w:t xml:space="preserve"> . . . .  . . . . . </w:t>
      </w:r>
    </w:p>
    <w:p w:rsidR="00A11B26" w:rsidRPr="0055203A" w:rsidRDefault="00A11B26" w:rsidP="00A11B26">
      <w:pPr>
        <w:spacing w:line="360" w:lineRule="auto"/>
        <w:jc w:val="both"/>
        <w:rPr>
          <w:rFonts w:ascii="Arial Narrow" w:hAnsi="Arial Narrow"/>
          <w:bCs/>
          <w:sz w:val="27"/>
          <w:szCs w:val="27"/>
        </w:rPr>
      </w:pPr>
    </w:p>
    <w:p w:rsidR="00A11B26" w:rsidRPr="0055203A" w:rsidRDefault="00A11B26" w:rsidP="00A11B26">
      <w:pPr>
        <w:spacing w:line="360" w:lineRule="auto"/>
        <w:ind w:firstLine="709"/>
        <w:jc w:val="both"/>
        <w:rPr>
          <w:rFonts w:ascii="Arial Narrow" w:hAnsi="Arial Narrow" w:cs="Arial Narrow"/>
          <w:bCs/>
          <w:sz w:val="27"/>
          <w:szCs w:val="27"/>
        </w:rPr>
      </w:pPr>
      <w:r w:rsidRPr="0055203A">
        <w:rPr>
          <w:rFonts w:ascii="Arial Narrow" w:hAnsi="Arial Narrow" w:cs="Arial Narrow"/>
          <w:sz w:val="27"/>
          <w:szCs w:val="27"/>
        </w:rPr>
        <w:t xml:space="preserve">Conforme a </w:t>
      </w:r>
      <w:r w:rsidRPr="0055203A">
        <w:rPr>
          <w:rFonts w:ascii="Arial Narrow" w:hAnsi="Arial Narrow" w:cs="Arial Narrow"/>
          <w:bCs/>
          <w:sz w:val="27"/>
          <w:szCs w:val="27"/>
        </w:rPr>
        <w:t>los 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siendo criterio por jurisprudencia firme del Poder Judicial Federal, que la misma debe fundarse suficientemente a efecto que  el acto de molestia administrativo se considere acorde a derecho. . . . . . . . . . . . . . . . . . . . . . . . . . . . . . . . . . . . . . . . . . . . . . . . . . . . . . . . . .  .</w:t>
      </w:r>
    </w:p>
    <w:p w:rsidR="00A11B26" w:rsidRPr="0055203A" w:rsidRDefault="00A11B26" w:rsidP="00A11B26">
      <w:pPr>
        <w:spacing w:line="360" w:lineRule="auto"/>
        <w:ind w:firstLine="709"/>
        <w:jc w:val="both"/>
        <w:rPr>
          <w:rFonts w:ascii="Arial Narrow" w:hAnsi="Arial Narrow" w:cs="Arial Narrow"/>
          <w:bCs/>
          <w:sz w:val="27"/>
          <w:szCs w:val="27"/>
        </w:rPr>
      </w:pPr>
    </w:p>
    <w:p w:rsidR="00A11B26" w:rsidRPr="0055203A" w:rsidRDefault="00A11B26" w:rsidP="00A11B26">
      <w:pPr>
        <w:spacing w:line="360" w:lineRule="auto"/>
        <w:ind w:firstLine="708"/>
        <w:jc w:val="both"/>
        <w:rPr>
          <w:rFonts w:ascii="Arial Narrow" w:hAnsi="Arial Narrow"/>
          <w:sz w:val="27"/>
          <w:szCs w:val="27"/>
          <w:lang w:val="es-MX"/>
        </w:rPr>
      </w:pPr>
      <w:r w:rsidRPr="0055203A">
        <w:rPr>
          <w:rFonts w:ascii="Arial Narrow" w:hAnsi="Arial Narrow"/>
          <w:sz w:val="27"/>
          <w:szCs w:val="27"/>
          <w:lang w:val="es-MX"/>
        </w:rPr>
        <w:t xml:space="preserve">De suerte que el elemento de validez “competencia”, no es factible deducirlo, intuirlo o presumirlo, por lo que a efecto de estimarlo suficientemente fundado debe señalarse con precisión el precepto legal o reglamentario, si el mismo contiene fracción, inciso o </w:t>
      </w:r>
      <w:proofErr w:type="spellStart"/>
      <w:r w:rsidRPr="0055203A">
        <w:rPr>
          <w:rFonts w:ascii="Arial Narrow" w:hAnsi="Arial Narrow"/>
          <w:sz w:val="27"/>
          <w:szCs w:val="27"/>
          <w:lang w:val="es-MX"/>
        </w:rPr>
        <w:t>subinciso</w:t>
      </w:r>
      <w:proofErr w:type="spellEnd"/>
      <w:r w:rsidRPr="0055203A">
        <w:rPr>
          <w:rFonts w:ascii="Arial Narrow" w:hAnsi="Arial Narrow"/>
          <w:sz w:val="27"/>
          <w:szCs w:val="27"/>
          <w:lang w:val="es-MX"/>
        </w:rPr>
        <w:t>, debe acotarse con precisión, y si trata de una disposición compleja debe transcribirse  en el acto de autoridad la parte correspondiente, a efecto de garantizar la seguridad jurídica del  gobernado respecto a las facultades suficientes y bastantes de la autoridad para  emitir el acto administrativo, el aspecto aquí tratado sentó las bases al resolver la contradicción de tesis 114/2005-SS e integrar la jurisprudencia 2a./J. 115/2005, apreciable en el Semanario Judicial de la Federación y su Gaceta, Tomo XXII, Septiembre de 2005, página: 310, del tenor literal siguiente: . . . . .  . . . . . . . . . . . . . . . . . . . . . . . . . . . . . . .  . . . . . . . . . . . . . . . . .</w:t>
      </w:r>
    </w:p>
    <w:p w:rsidR="00A11B26" w:rsidRPr="0055203A" w:rsidRDefault="00A11B26" w:rsidP="00A11B26">
      <w:pPr>
        <w:spacing w:line="360" w:lineRule="auto"/>
        <w:ind w:firstLine="709"/>
        <w:jc w:val="both"/>
        <w:rPr>
          <w:rFonts w:ascii="Arial Narrow" w:hAnsi="Arial Narrow"/>
          <w:b/>
          <w:sz w:val="27"/>
          <w:szCs w:val="27"/>
          <w:lang w:val="es-MX"/>
        </w:rPr>
      </w:pPr>
    </w:p>
    <w:p w:rsidR="00A11B26" w:rsidRPr="0055203A" w:rsidRDefault="00A11B26" w:rsidP="00A11B26">
      <w:pPr>
        <w:spacing w:line="276" w:lineRule="auto"/>
        <w:ind w:firstLine="709"/>
        <w:jc w:val="both"/>
        <w:rPr>
          <w:rFonts w:ascii="Arial Narrow" w:hAnsi="Arial Narrow"/>
          <w:i/>
          <w:sz w:val="22"/>
          <w:szCs w:val="22"/>
          <w:lang w:val="es-MX"/>
        </w:rPr>
      </w:pPr>
      <w:r w:rsidRPr="0055203A">
        <w:rPr>
          <w:rFonts w:ascii="Arial Narrow" w:hAnsi="Arial Narrow"/>
          <w:b/>
          <w:i/>
          <w:sz w:val="22"/>
          <w:szCs w:val="22"/>
          <w:lang w:val="es-MX"/>
        </w:rPr>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55203A">
        <w:rPr>
          <w:rFonts w:ascii="Arial Narrow" w:hAnsi="Arial Narrow"/>
          <w:i/>
          <w:sz w:val="22"/>
          <w:szCs w:val="22"/>
          <w:lang w:val="es-MX"/>
        </w:rPr>
        <w:t xml:space="preserve"> De lo dispuesto en la tesis de jurisprudencia P</w:t>
      </w:r>
      <w:proofErr w:type="gramStart"/>
      <w:r w:rsidRPr="0055203A">
        <w:rPr>
          <w:rFonts w:ascii="Arial Narrow" w:hAnsi="Arial Narrow"/>
          <w:i/>
          <w:sz w:val="22"/>
          <w:szCs w:val="22"/>
          <w:lang w:val="es-MX"/>
        </w:rPr>
        <w:t>./</w:t>
      </w:r>
      <w:proofErr w:type="gramEnd"/>
      <w:r w:rsidRPr="0055203A">
        <w:rPr>
          <w:rFonts w:ascii="Arial Narrow" w:hAnsi="Arial Narrow"/>
          <w:i/>
          <w:sz w:val="22"/>
          <w:szCs w:val="22"/>
          <w:lang w:val="es-MX"/>
        </w:rPr>
        <w:t xml:space="preserve">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55203A">
        <w:rPr>
          <w:rFonts w:ascii="Arial Narrow" w:hAnsi="Arial Narrow"/>
          <w:i/>
          <w:sz w:val="22"/>
          <w:szCs w:val="22"/>
          <w:lang w:val="es-MX"/>
        </w:rPr>
        <w:t>subinciso</w:t>
      </w:r>
      <w:proofErr w:type="spellEnd"/>
      <w:r w:rsidRPr="0055203A">
        <w:rPr>
          <w:rFonts w:ascii="Arial Narrow" w:hAnsi="Arial Narrow"/>
          <w:i/>
          <w:sz w:val="22"/>
          <w:szCs w:val="22"/>
          <w:lang w:val="es-MX"/>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w:t>
      </w:r>
      <w:r w:rsidRPr="0055203A">
        <w:rPr>
          <w:rFonts w:ascii="Arial Narrow" w:hAnsi="Arial Narrow"/>
          <w:i/>
          <w:sz w:val="22"/>
          <w:szCs w:val="22"/>
          <w:lang w:val="es-MX"/>
        </w:rPr>
        <w:lastRenderedPageBreak/>
        <w:t xml:space="preserve">pues ignoraría cuál de todas las normas legales que integran el texto normativo es la específicamente aplicable a la actuación del órgano del que emana, por razón de materia, grado y territorio.” . . . . . . . . . </w:t>
      </w:r>
    </w:p>
    <w:p w:rsidR="00A11B26" w:rsidRPr="0055203A" w:rsidRDefault="00A11B26" w:rsidP="00A11B26">
      <w:pPr>
        <w:spacing w:line="276" w:lineRule="auto"/>
        <w:ind w:firstLine="708"/>
        <w:jc w:val="both"/>
        <w:rPr>
          <w:rFonts w:ascii="Arial Narrow" w:hAnsi="Arial Narrow"/>
          <w:sz w:val="27"/>
          <w:szCs w:val="27"/>
          <w:lang w:val="es-MX"/>
        </w:rPr>
      </w:pPr>
    </w:p>
    <w:p w:rsidR="00A11B26" w:rsidRPr="0055203A" w:rsidRDefault="00A11B26" w:rsidP="00A11B26">
      <w:pPr>
        <w:spacing w:line="360" w:lineRule="auto"/>
        <w:ind w:firstLine="709"/>
        <w:jc w:val="both"/>
        <w:rPr>
          <w:rFonts w:ascii="Arial Narrow" w:hAnsi="Arial Narrow"/>
          <w:sz w:val="27"/>
          <w:szCs w:val="27"/>
          <w:lang w:val="es-MX"/>
        </w:rPr>
      </w:pPr>
      <w:r w:rsidRPr="0055203A">
        <w:rPr>
          <w:rFonts w:ascii="Arial Narrow" w:hAnsi="Arial Narrow"/>
          <w:sz w:val="27"/>
          <w:szCs w:val="27"/>
          <w:lang w:val="es-MX"/>
        </w:rPr>
        <w:t>Así las cosas, quien demanda se duele de que quien suscribió el acto “Agente   de Tránsito Municipal”, sin que en el artículo 2 del Reglamento de Policía y Vialidad para el Municipio de León, Guanajuato, exista tal figura. . . . . . . . . . . . . . . . . . . . . . .</w:t>
      </w:r>
    </w:p>
    <w:p w:rsidR="00A11B26" w:rsidRPr="0055203A" w:rsidRDefault="00A11B26" w:rsidP="00A11B26">
      <w:pPr>
        <w:spacing w:line="360" w:lineRule="auto"/>
        <w:ind w:firstLine="708"/>
        <w:jc w:val="both"/>
        <w:rPr>
          <w:rFonts w:ascii="Arial Narrow" w:hAnsi="Arial Narrow"/>
          <w:sz w:val="27"/>
          <w:szCs w:val="27"/>
          <w:lang w:val="es-MX"/>
        </w:rPr>
      </w:pPr>
    </w:p>
    <w:p w:rsidR="00A11B26" w:rsidRPr="0055203A" w:rsidRDefault="00A11B26" w:rsidP="00A11B26">
      <w:pPr>
        <w:spacing w:line="360" w:lineRule="auto"/>
        <w:ind w:firstLine="708"/>
        <w:jc w:val="both"/>
        <w:rPr>
          <w:rFonts w:ascii="Arial Narrow" w:hAnsi="Arial Narrow"/>
          <w:sz w:val="27"/>
          <w:szCs w:val="27"/>
          <w:lang w:val="es-MX"/>
        </w:rPr>
      </w:pPr>
      <w:r w:rsidRPr="0055203A">
        <w:rPr>
          <w:rFonts w:ascii="Arial Narrow" w:hAnsi="Arial Narrow"/>
          <w:sz w:val="27"/>
          <w:szCs w:val="27"/>
          <w:lang w:val="es-MX"/>
        </w:rPr>
        <w:t>Ahora de la lectura que se hace del acto controvertido, se desprende: . . . . .</w:t>
      </w:r>
    </w:p>
    <w:p w:rsidR="00A11B26" w:rsidRPr="0055203A" w:rsidRDefault="00A11B26" w:rsidP="00A11B26">
      <w:pPr>
        <w:autoSpaceDE w:val="0"/>
        <w:autoSpaceDN w:val="0"/>
        <w:adjustRightInd w:val="0"/>
        <w:spacing w:line="360" w:lineRule="auto"/>
        <w:ind w:firstLine="708"/>
        <w:jc w:val="both"/>
        <w:rPr>
          <w:rFonts w:ascii="Arial Narrow" w:hAnsi="Arial Narrow" w:cs="Arial"/>
          <w:sz w:val="27"/>
          <w:szCs w:val="27"/>
        </w:rPr>
      </w:pPr>
    </w:p>
    <w:p w:rsidR="00A11B26" w:rsidRPr="0055203A" w:rsidRDefault="00A11B26" w:rsidP="00A11B26">
      <w:pPr>
        <w:autoSpaceDE w:val="0"/>
        <w:autoSpaceDN w:val="0"/>
        <w:adjustRightInd w:val="0"/>
        <w:spacing w:line="360" w:lineRule="auto"/>
        <w:ind w:firstLine="708"/>
        <w:jc w:val="both"/>
        <w:rPr>
          <w:rFonts w:ascii="Arial Narrow" w:hAnsi="Arial Narrow" w:cs="Arial"/>
          <w:sz w:val="27"/>
          <w:szCs w:val="27"/>
        </w:rPr>
      </w:pPr>
      <w:r w:rsidRPr="0055203A">
        <w:rPr>
          <w:rFonts w:ascii="Arial Narrow" w:hAnsi="Arial Narrow" w:cs="Arial"/>
          <w:sz w:val="27"/>
          <w:szCs w:val="27"/>
        </w:rPr>
        <w:t xml:space="preserve">“…el suscrito Agente de Tránsito Municipal </w:t>
      </w:r>
      <w:r w:rsidR="0055203A" w:rsidRPr="0055203A">
        <w:rPr>
          <w:rFonts w:ascii="Arial Narrow" w:hAnsi="Arial Narrow"/>
          <w:sz w:val="27"/>
          <w:szCs w:val="27"/>
        </w:rPr>
        <w:t>(…)</w:t>
      </w:r>
      <w:r w:rsidRPr="0055203A">
        <w:rPr>
          <w:rFonts w:ascii="Arial Narrow" w:hAnsi="Arial Narrow" w:cs="Arial"/>
          <w:sz w:val="27"/>
          <w:szCs w:val="27"/>
        </w:rPr>
        <w:t xml:space="preserve">, adscrito a la 9 Comandancia de la Delegación Hermanos  Aldama turno “b” de la Dirección General de Tránsito Municipal de León, Guanajuato…”  </w:t>
      </w:r>
      <w:proofErr w:type="gramStart"/>
      <w:r w:rsidRPr="0055203A">
        <w:rPr>
          <w:rFonts w:ascii="Arial Narrow" w:hAnsi="Arial Narrow" w:cs="Arial"/>
          <w:sz w:val="27"/>
          <w:szCs w:val="27"/>
        </w:rPr>
        <w:t>. . . . .. . ..</w:t>
      </w:r>
      <w:proofErr w:type="gramEnd"/>
      <w:r w:rsidRPr="0055203A">
        <w:rPr>
          <w:rFonts w:ascii="Arial Narrow" w:hAnsi="Arial Narrow" w:cs="Arial"/>
          <w:sz w:val="27"/>
          <w:szCs w:val="27"/>
        </w:rPr>
        <w:t xml:space="preserve"> </w:t>
      </w:r>
    </w:p>
    <w:p w:rsidR="00A11B26" w:rsidRPr="0055203A" w:rsidRDefault="00A11B26" w:rsidP="00A11B26">
      <w:pPr>
        <w:autoSpaceDE w:val="0"/>
        <w:autoSpaceDN w:val="0"/>
        <w:adjustRightInd w:val="0"/>
        <w:spacing w:line="360" w:lineRule="auto"/>
        <w:ind w:firstLine="708"/>
        <w:jc w:val="both"/>
        <w:rPr>
          <w:rFonts w:ascii="Arial Narrow" w:hAnsi="Arial Narrow" w:cs="Arial"/>
          <w:sz w:val="27"/>
          <w:szCs w:val="27"/>
        </w:rPr>
      </w:pPr>
    </w:p>
    <w:p w:rsidR="00A11B26" w:rsidRPr="0055203A" w:rsidRDefault="00A11B26" w:rsidP="00A11B26">
      <w:pPr>
        <w:autoSpaceDE w:val="0"/>
        <w:autoSpaceDN w:val="0"/>
        <w:adjustRightInd w:val="0"/>
        <w:spacing w:line="360" w:lineRule="auto"/>
        <w:ind w:firstLine="708"/>
        <w:jc w:val="both"/>
        <w:rPr>
          <w:rFonts w:ascii="Arial Narrow" w:hAnsi="Arial Narrow" w:cs="Arial"/>
          <w:sz w:val="27"/>
          <w:szCs w:val="27"/>
        </w:rPr>
      </w:pPr>
      <w:r w:rsidRPr="0055203A">
        <w:rPr>
          <w:rFonts w:ascii="Arial Narrow" w:hAnsi="Arial Narrow" w:cs="Arial"/>
          <w:sz w:val="27"/>
          <w:szCs w:val="27"/>
        </w:rPr>
        <w:t xml:space="preserve">En la parte  final del mismo se lee: “…Nombre y Firma de la Autoridad de Tránsito Municipal…” así como, se  citó para fundar la competencia entre otros preceptos reglamentarios, los artículos 3, 138, 140, 142, 143 y 147 del Reglamento de Policía y Vialidad para el Municipio de León, Guanajuato, los cuales en lo conducente disponen: </w:t>
      </w:r>
      <w:r w:rsidRPr="0055203A">
        <w:rPr>
          <w:rFonts w:ascii="Arial Narrow" w:hAnsi="Arial Narrow" w:cs="Arial"/>
          <w:i/>
          <w:sz w:val="27"/>
          <w:szCs w:val="27"/>
        </w:rPr>
        <w:t>.</w:t>
      </w:r>
      <w:r w:rsidRPr="0055203A">
        <w:rPr>
          <w:rFonts w:ascii="Arial Narrow" w:hAnsi="Arial Narrow" w:cs="Arial"/>
          <w:sz w:val="27"/>
          <w:szCs w:val="27"/>
        </w:rPr>
        <w:t xml:space="preserve"> . . . . . . .  . . . . . . . . . . . . . . . . . . . . . . . . . . . . . . . . . . . . . . .  .</w:t>
      </w:r>
    </w:p>
    <w:p w:rsidR="00A11B26" w:rsidRPr="0055203A" w:rsidRDefault="00A11B26" w:rsidP="00A11B26">
      <w:pPr>
        <w:autoSpaceDE w:val="0"/>
        <w:autoSpaceDN w:val="0"/>
        <w:adjustRightInd w:val="0"/>
        <w:spacing w:line="276" w:lineRule="auto"/>
        <w:jc w:val="both"/>
        <w:rPr>
          <w:rFonts w:ascii="Arial Narrow" w:hAnsi="Arial Narrow" w:cs="Arial"/>
        </w:rPr>
      </w:pPr>
    </w:p>
    <w:p w:rsidR="00A11B26" w:rsidRPr="0055203A" w:rsidRDefault="00A11B26" w:rsidP="00A11B26">
      <w:pPr>
        <w:pStyle w:val="Textocomentario"/>
        <w:spacing w:after="240" w:line="360" w:lineRule="auto"/>
        <w:ind w:firstLine="567"/>
        <w:jc w:val="both"/>
        <w:rPr>
          <w:rFonts w:ascii="Arial Narrow" w:hAnsi="Arial Narrow" w:cs="Arial"/>
          <w:i/>
          <w:sz w:val="22"/>
          <w:szCs w:val="22"/>
          <w:lang w:val="es-MX"/>
        </w:rPr>
      </w:pPr>
      <w:r w:rsidRPr="0055203A">
        <w:rPr>
          <w:rFonts w:cs="Arial"/>
          <w:sz w:val="24"/>
          <w:szCs w:val="24"/>
          <w:lang w:val="es-MX"/>
        </w:rPr>
        <w:t>“</w:t>
      </w:r>
      <w:r w:rsidRPr="0055203A">
        <w:rPr>
          <w:rFonts w:ascii="Arial Narrow" w:hAnsi="Arial Narrow" w:cs="Arial"/>
          <w:i/>
          <w:sz w:val="22"/>
          <w:szCs w:val="22"/>
          <w:lang w:val="es-MX"/>
        </w:rPr>
        <w:t>Artículo 3.</w:t>
      </w:r>
      <w:r w:rsidRPr="0055203A">
        <w:rPr>
          <w:rFonts w:ascii="Arial Narrow" w:hAnsi="Arial Narrow" w:cs="Arial"/>
          <w:b/>
          <w:i/>
          <w:sz w:val="22"/>
          <w:szCs w:val="22"/>
          <w:lang w:val="es-MX"/>
        </w:rPr>
        <w:t>-</w:t>
      </w:r>
      <w:r w:rsidRPr="0055203A">
        <w:rPr>
          <w:rFonts w:ascii="Arial Narrow" w:hAnsi="Arial Narrow" w:cs="Arial"/>
          <w:i/>
          <w:sz w:val="22"/>
          <w:szCs w:val="22"/>
        </w:rPr>
        <w:t xml:space="preserve"> </w:t>
      </w:r>
      <w:r w:rsidRPr="0055203A">
        <w:rPr>
          <w:rFonts w:ascii="Arial Narrow" w:hAnsi="Arial Narrow" w:cs="Arial"/>
          <w:i/>
          <w:sz w:val="22"/>
          <w:szCs w:val="22"/>
          <w:lang w:val="es-MX"/>
        </w:rPr>
        <w:t>La Secretaría será competente para aplicar y vigilar el cumplimiento de este Reglamento, a través de las siguientes unidades administrativas:</w:t>
      </w:r>
    </w:p>
    <w:p w:rsidR="00A11B26" w:rsidRPr="0055203A" w:rsidRDefault="00A11B26" w:rsidP="00A11B26">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55203A">
        <w:rPr>
          <w:rFonts w:ascii="Arial Narrow" w:hAnsi="Arial Narrow" w:cs="Arial"/>
          <w:i/>
          <w:sz w:val="22"/>
          <w:szCs w:val="22"/>
          <w:lang w:val="es-MX"/>
        </w:rPr>
        <w:t>En materia de policía y seguridad pública la Dirección General de Policía; y</w:t>
      </w:r>
    </w:p>
    <w:p w:rsidR="00A11B26" w:rsidRPr="0055203A" w:rsidRDefault="00A11B26" w:rsidP="00A11B26">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55203A">
        <w:rPr>
          <w:rFonts w:ascii="Arial Narrow" w:hAnsi="Arial Narrow" w:cs="Arial"/>
          <w:i/>
          <w:sz w:val="22"/>
          <w:szCs w:val="22"/>
          <w:lang w:val="es-MX"/>
        </w:rPr>
        <w:t>En materia de tránsito y vialidad la Dirección General de Tránsito</w:t>
      </w:r>
    </w:p>
    <w:p w:rsidR="00A11B26" w:rsidRPr="0055203A" w:rsidRDefault="00A11B26" w:rsidP="00A11B26">
      <w:pPr>
        <w:autoSpaceDE w:val="0"/>
        <w:autoSpaceDN w:val="0"/>
        <w:adjustRightInd w:val="0"/>
        <w:spacing w:line="360" w:lineRule="auto"/>
        <w:jc w:val="both"/>
        <w:rPr>
          <w:rFonts w:ascii="Arial Narrow" w:hAnsi="Arial Narrow" w:cs="Arial"/>
          <w:i/>
          <w:sz w:val="22"/>
          <w:szCs w:val="22"/>
          <w:lang w:val="es-MX"/>
        </w:rPr>
      </w:pPr>
    </w:p>
    <w:p w:rsidR="00A11B26" w:rsidRPr="0055203A" w:rsidRDefault="00A11B26" w:rsidP="00A11B26">
      <w:pPr>
        <w:autoSpaceDE w:val="0"/>
        <w:autoSpaceDN w:val="0"/>
        <w:adjustRightInd w:val="0"/>
        <w:spacing w:line="360" w:lineRule="auto"/>
        <w:ind w:firstLine="567"/>
        <w:jc w:val="both"/>
        <w:rPr>
          <w:rFonts w:ascii="Arial Narrow" w:hAnsi="Arial Narrow" w:cs="Arial"/>
          <w:i/>
        </w:rPr>
      </w:pPr>
      <w:r w:rsidRPr="0055203A">
        <w:rPr>
          <w:rFonts w:ascii="Arial Narrow" w:hAnsi="Arial Narrow" w:cs="Arial"/>
          <w:bCs/>
          <w:i/>
        </w:rPr>
        <w:t>Artículo 138.-</w:t>
      </w:r>
      <w:r w:rsidRPr="0055203A">
        <w:rPr>
          <w:rFonts w:ascii="Arial Narrow" w:hAnsi="Arial Narrow" w:cs="Arial"/>
          <w:b/>
          <w:bCs/>
          <w:i/>
        </w:rPr>
        <w:t xml:space="preserve"> </w:t>
      </w:r>
      <w:r w:rsidRPr="0055203A">
        <w:rPr>
          <w:rFonts w:ascii="Arial Narrow" w:hAnsi="Arial Narrow" w:cs="Arial"/>
          <w:i/>
        </w:rPr>
        <w:t xml:space="preserve">Las faltas administrativas en materia de tránsito, establecidas en este reglamento y demás disposiciones jurídicas aplicables, serán señaladas por </w:t>
      </w:r>
      <w:r w:rsidRPr="0055203A">
        <w:rPr>
          <w:rFonts w:ascii="Arial Narrow" w:hAnsi="Arial Narrow" w:cs="Arial"/>
          <w:b/>
          <w:i/>
          <w:u w:val="single"/>
        </w:rPr>
        <w:t>el agente de vialidad</w:t>
      </w:r>
      <w:r w:rsidRPr="0055203A">
        <w:rPr>
          <w:rFonts w:ascii="Arial Narrow" w:hAnsi="Arial Narrow" w:cs="Arial"/>
          <w:i/>
        </w:rPr>
        <w:t xml:space="preserve"> que tenga conocimiento de los hechos, y se harán constar en las actas de infracción seriadas autorizadas por </w:t>
      </w:r>
      <w:smartTag w:uri="urn:schemas-microsoft-com:office:smarttags" w:element="date">
        <w:smartTagPr>
          <w:attr w:name="Year" w:val="2009"/>
          <w:attr w:name="Day" w:val="9"/>
          <w:attr w:name="Month" w:val="10"/>
          <w:attr w:name="ls" w:val="trans"/>
        </w:smartTagPr>
        <w:r w:rsidRPr="0055203A">
          <w:rPr>
            <w:rFonts w:ascii="Arial Narrow" w:hAnsi="Arial Narrow" w:cs="Arial"/>
            <w:i/>
          </w:rPr>
          <w:t>la Secretaría</w:t>
        </w:r>
      </w:smartTag>
      <w:r w:rsidRPr="0055203A">
        <w:rPr>
          <w:rFonts w:ascii="Arial Narrow" w:hAnsi="Arial Narrow" w:cs="Arial"/>
          <w:i/>
        </w:rPr>
        <w:t>, las cuales para su validez contendrán:</w:t>
      </w:r>
    </w:p>
    <w:p w:rsidR="00A11B26" w:rsidRPr="0055203A" w:rsidRDefault="00A11B26" w:rsidP="00A11B26">
      <w:pPr>
        <w:autoSpaceDE w:val="0"/>
        <w:autoSpaceDN w:val="0"/>
        <w:adjustRightInd w:val="0"/>
        <w:spacing w:line="360" w:lineRule="auto"/>
        <w:jc w:val="both"/>
        <w:rPr>
          <w:rFonts w:ascii="Arial Narrow" w:hAnsi="Arial Narrow" w:cs="Arial"/>
          <w:i/>
        </w:rPr>
      </w:pPr>
    </w:p>
    <w:p w:rsidR="00A11B26" w:rsidRPr="0055203A" w:rsidRDefault="00A11B26" w:rsidP="00A11B26">
      <w:pPr>
        <w:numPr>
          <w:ilvl w:val="0"/>
          <w:numId w:val="2"/>
        </w:numPr>
        <w:autoSpaceDE w:val="0"/>
        <w:autoSpaceDN w:val="0"/>
        <w:adjustRightInd w:val="0"/>
        <w:spacing w:line="360" w:lineRule="auto"/>
        <w:ind w:hanging="153"/>
        <w:jc w:val="both"/>
        <w:rPr>
          <w:rFonts w:ascii="Arial Narrow" w:hAnsi="Arial Narrow" w:cs="Arial"/>
          <w:i/>
        </w:rPr>
      </w:pPr>
      <w:r w:rsidRPr="0055203A">
        <w:rPr>
          <w:rFonts w:ascii="Arial Narrow" w:hAnsi="Arial Narrow" w:cs="Arial"/>
          <w:i/>
        </w:rPr>
        <w:t>Fundamento legal: Artículos que prevén la infracción cometida;</w:t>
      </w:r>
    </w:p>
    <w:p w:rsidR="00A11B26" w:rsidRPr="0055203A" w:rsidRDefault="00A11B26" w:rsidP="00A11B26">
      <w:pPr>
        <w:numPr>
          <w:ilvl w:val="0"/>
          <w:numId w:val="2"/>
        </w:numPr>
        <w:autoSpaceDE w:val="0"/>
        <w:autoSpaceDN w:val="0"/>
        <w:adjustRightInd w:val="0"/>
        <w:spacing w:line="360" w:lineRule="auto"/>
        <w:ind w:hanging="153"/>
        <w:jc w:val="both"/>
        <w:rPr>
          <w:rFonts w:ascii="Arial Narrow" w:hAnsi="Arial Narrow" w:cs="Arial"/>
          <w:i/>
        </w:rPr>
      </w:pPr>
      <w:r w:rsidRPr="0055203A">
        <w:rPr>
          <w:rFonts w:ascii="Arial Narrow" w:hAnsi="Arial Narrow" w:cs="Arial"/>
          <w:i/>
        </w:rPr>
        <w:t>Motivación:</w:t>
      </w:r>
    </w:p>
    <w:p w:rsidR="00A11B26" w:rsidRPr="0055203A" w:rsidRDefault="00A11B26" w:rsidP="00A11B26">
      <w:pPr>
        <w:numPr>
          <w:ilvl w:val="1"/>
          <w:numId w:val="3"/>
        </w:numPr>
        <w:autoSpaceDE w:val="0"/>
        <w:autoSpaceDN w:val="0"/>
        <w:adjustRightInd w:val="0"/>
        <w:spacing w:line="360" w:lineRule="auto"/>
        <w:ind w:left="1134" w:hanging="283"/>
        <w:jc w:val="both"/>
        <w:rPr>
          <w:rFonts w:ascii="Arial Narrow" w:hAnsi="Arial Narrow" w:cs="Arial"/>
          <w:i/>
        </w:rPr>
      </w:pPr>
      <w:r w:rsidRPr="0055203A">
        <w:rPr>
          <w:rFonts w:ascii="Arial Narrow" w:hAnsi="Arial Narrow" w:cs="Arial"/>
          <w:i/>
        </w:rPr>
        <w:t>Fecha, hora y lugar en que se cometió la infracción, así como la descripción del hecho que motivo la conducta infractora;</w:t>
      </w:r>
    </w:p>
    <w:p w:rsidR="00A11B26" w:rsidRPr="0055203A" w:rsidRDefault="00A11B26" w:rsidP="00A11B26">
      <w:pPr>
        <w:numPr>
          <w:ilvl w:val="1"/>
          <w:numId w:val="3"/>
        </w:numPr>
        <w:autoSpaceDE w:val="0"/>
        <w:autoSpaceDN w:val="0"/>
        <w:adjustRightInd w:val="0"/>
        <w:spacing w:line="360" w:lineRule="auto"/>
        <w:ind w:left="1134" w:hanging="283"/>
        <w:jc w:val="both"/>
        <w:rPr>
          <w:rFonts w:ascii="Arial Narrow" w:hAnsi="Arial Narrow" w:cs="Arial"/>
          <w:i/>
        </w:rPr>
      </w:pPr>
      <w:r w:rsidRPr="0055203A">
        <w:rPr>
          <w:rFonts w:ascii="Arial Narrow" w:hAnsi="Arial Narrow" w:cs="Arial"/>
          <w:i/>
        </w:rPr>
        <w:t>Nombre y domicilio del infractor, salvo que no esté presente o no los proporcione;</w:t>
      </w:r>
    </w:p>
    <w:p w:rsidR="00A11B26" w:rsidRPr="0055203A" w:rsidRDefault="00A11B26" w:rsidP="00A11B26">
      <w:pPr>
        <w:numPr>
          <w:ilvl w:val="1"/>
          <w:numId w:val="3"/>
        </w:numPr>
        <w:autoSpaceDE w:val="0"/>
        <w:autoSpaceDN w:val="0"/>
        <w:adjustRightInd w:val="0"/>
        <w:spacing w:line="360" w:lineRule="auto"/>
        <w:ind w:left="1134" w:hanging="283"/>
        <w:jc w:val="both"/>
        <w:rPr>
          <w:rFonts w:ascii="Arial Narrow" w:hAnsi="Arial Narrow" w:cs="Arial"/>
          <w:i/>
        </w:rPr>
      </w:pPr>
      <w:r w:rsidRPr="0055203A">
        <w:rPr>
          <w:rFonts w:ascii="Arial Narrow" w:hAnsi="Arial Narrow" w:cs="Arial"/>
          <w:i/>
        </w:rPr>
        <w:lastRenderedPageBreak/>
        <w:t>Placas de circulación, y en su caso, número del permiso del vehículo para circular; y</w:t>
      </w:r>
    </w:p>
    <w:p w:rsidR="00A11B26" w:rsidRPr="0055203A" w:rsidRDefault="00A11B26" w:rsidP="00A11B26">
      <w:pPr>
        <w:numPr>
          <w:ilvl w:val="1"/>
          <w:numId w:val="3"/>
        </w:numPr>
        <w:autoSpaceDE w:val="0"/>
        <w:autoSpaceDN w:val="0"/>
        <w:adjustRightInd w:val="0"/>
        <w:spacing w:line="360" w:lineRule="auto"/>
        <w:ind w:left="1134" w:hanging="283"/>
        <w:jc w:val="both"/>
        <w:rPr>
          <w:rFonts w:ascii="Arial Narrow" w:hAnsi="Arial Narrow" w:cs="Arial"/>
          <w:i/>
        </w:rPr>
      </w:pPr>
      <w:r w:rsidRPr="0055203A">
        <w:rPr>
          <w:rFonts w:ascii="Arial Narrow" w:hAnsi="Arial Narrow" w:cs="Arial"/>
          <w:i/>
        </w:rPr>
        <w:t>En su caso, número y tipo de licencia o permiso de conducir.</w:t>
      </w:r>
    </w:p>
    <w:p w:rsidR="00A11B26" w:rsidRPr="0055203A" w:rsidRDefault="00A11B26" w:rsidP="00A11B26">
      <w:pPr>
        <w:numPr>
          <w:ilvl w:val="0"/>
          <w:numId w:val="2"/>
        </w:numPr>
        <w:spacing w:line="360" w:lineRule="auto"/>
        <w:ind w:hanging="153"/>
        <w:jc w:val="both"/>
        <w:rPr>
          <w:rFonts w:ascii="Arial Narrow" w:hAnsi="Arial Narrow" w:cs="Arial"/>
          <w:i/>
        </w:rPr>
      </w:pPr>
      <w:r w:rsidRPr="0055203A">
        <w:rPr>
          <w:rFonts w:ascii="Arial Narrow" w:hAnsi="Arial Narrow" w:cs="Arial"/>
          <w:i/>
        </w:rPr>
        <w:t xml:space="preserve">Nombre, </w:t>
      </w:r>
      <w:r w:rsidRPr="0055203A">
        <w:rPr>
          <w:rFonts w:ascii="Arial Narrow" w:hAnsi="Arial Narrow" w:cs="Arial"/>
          <w:b/>
          <w:i/>
          <w:u w:val="single"/>
        </w:rPr>
        <w:t>número de agente de vialidad,</w:t>
      </w:r>
      <w:r w:rsidRPr="0055203A">
        <w:rPr>
          <w:rFonts w:ascii="Arial Narrow" w:hAnsi="Arial Narrow" w:cs="Arial"/>
          <w:i/>
        </w:rPr>
        <w:t xml:space="preserve"> adscripción y </w:t>
      </w:r>
      <w:r w:rsidRPr="0055203A">
        <w:rPr>
          <w:rFonts w:ascii="Arial Narrow" w:hAnsi="Arial Narrow" w:cs="Arial"/>
          <w:b/>
          <w:i/>
          <w:u w:val="single"/>
        </w:rPr>
        <w:t>firma del agente de vialidad</w:t>
      </w:r>
      <w:r w:rsidRPr="0055203A">
        <w:rPr>
          <w:rFonts w:ascii="Arial Narrow" w:hAnsi="Arial Narrow" w:cs="Arial"/>
          <w:i/>
        </w:rPr>
        <w:t xml:space="preserve"> que elabora el acta de infracción.</w:t>
      </w:r>
    </w:p>
    <w:p w:rsidR="00A11B26" w:rsidRPr="0055203A" w:rsidRDefault="00A11B26" w:rsidP="00A11B26">
      <w:pPr>
        <w:spacing w:line="360" w:lineRule="auto"/>
        <w:ind w:left="567"/>
        <w:jc w:val="both"/>
        <w:rPr>
          <w:rFonts w:ascii="Arial Narrow" w:hAnsi="Arial Narrow" w:cs="Arial"/>
          <w:i/>
        </w:rPr>
      </w:pPr>
    </w:p>
    <w:p w:rsidR="00A11B26" w:rsidRPr="0055203A" w:rsidRDefault="00A11B26" w:rsidP="00A11B26">
      <w:pPr>
        <w:spacing w:line="360" w:lineRule="auto"/>
        <w:ind w:firstLine="567"/>
        <w:jc w:val="both"/>
        <w:rPr>
          <w:rFonts w:ascii="Arial Narrow" w:hAnsi="Arial Narrow" w:cs="Arial"/>
          <w:i/>
        </w:rPr>
      </w:pPr>
      <w:r w:rsidRPr="0055203A">
        <w:rPr>
          <w:rFonts w:ascii="Arial Narrow" w:hAnsi="Arial Narrow" w:cs="Arial"/>
          <w:bCs/>
          <w:i/>
        </w:rPr>
        <w:t xml:space="preserve">Artículo 140.- </w:t>
      </w:r>
      <w:r w:rsidRPr="0055203A">
        <w:rPr>
          <w:rFonts w:ascii="Arial Narrow" w:hAnsi="Arial Narrow" w:cs="Arial"/>
          <w:i/>
        </w:rPr>
        <w:t>Cuando los conductores de vehículos cometan una infracción a lo dispuesto por este reglamento y demás disposiciones aplicables</w:t>
      </w:r>
      <w:r w:rsidRPr="0055203A">
        <w:rPr>
          <w:rFonts w:ascii="Arial Narrow" w:hAnsi="Arial Narrow" w:cs="Arial"/>
          <w:i/>
          <w:u w:val="single"/>
        </w:rPr>
        <w:t xml:space="preserve">, </w:t>
      </w:r>
      <w:r w:rsidRPr="0055203A">
        <w:rPr>
          <w:rFonts w:ascii="Arial Narrow" w:hAnsi="Arial Narrow" w:cs="Arial"/>
          <w:b/>
          <w:i/>
          <w:u w:val="single"/>
        </w:rPr>
        <w:t>los agentes de vialidad</w:t>
      </w:r>
      <w:r w:rsidRPr="0055203A">
        <w:rPr>
          <w:rFonts w:ascii="Arial Narrow" w:hAnsi="Arial Narrow" w:cs="Arial"/>
          <w:b/>
          <w:u w:val="single"/>
        </w:rPr>
        <w:t xml:space="preserve"> </w:t>
      </w:r>
      <w:r w:rsidRPr="0055203A">
        <w:rPr>
          <w:rFonts w:ascii="Arial Narrow" w:hAnsi="Arial Narrow" w:cs="Arial"/>
          <w:i/>
        </w:rPr>
        <w:t>procederán de la siguiente manera:</w:t>
      </w:r>
    </w:p>
    <w:p w:rsidR="00A11B26" w:rsidRPr="0055203A" w:rsidRDefault="00A11B26" w:rsidP="00A11B26">
      <w:pPr>
        <w:spacing w:line="360" w:lineRule="auto"/>
        <w:ind w:left="567"/>
        <w:jc w:val="both"/>
        <w:rPr>
          <w:rFonts w:ascii="Arial Narrow" w:hAnsi="Arial Narrow" w:cs="Arial"/>
          <w:i/>
        </w:rPr>
      </w:pPr>
    </w:p>
    <w:p w:rsidR="00A11B26" w:rsidRPr="0055203A" w:rsidRDefault="00A11B26" w:rsidP="00A11B26">
      <w:pPr>
        <w:spacing w:line="360" w:lineRule="auto"/>
        <w:ind w:left="567"/>
        <w:jc w:val="both"/>
        <w:rPr>
          <w:rFonts w:ascii="Arial Narrow" w:hAnsi="Arial Narrow" w:cs="Arial"/>
          <w:i/>
        </w:rPr>
      </w:pPr>
      <w:r w:rsidRPr="0055203A">
        <w:rPr>
          <w:rFonts w:ascii="Arial Narrow" w:hAnsi="Arial Narrow" w:cs="Arial"/>
          <w:i/>
        </w:rPr>
        <w:t>“…</w:t>
      </w:r>
    </w:p>
    <w:p w:rsidR="00A11B26" w:rsidRPr="0055203A" w:rsidRDefault="00A11B26" w:rsidP="00A11B26">
      <w:pPr>
        <w:spacing w:line="360" w:lineRule="auto"/>
        <w:ind w:firstLine="567"/>
        <w:jc w:val="both"/>
        <w:rPr>
          <w:rFonts w:ascii="Arial Narrow" w:hAnsi="Arial Narrow" w:cs="Arial"/>
          <w:i/>
        </w:rPr>
      </w:pPr>
      <w:r w:rsidRPr="0055203A">
        <w:rPr>
          <w:rFonts w:ascii="Arial Narrow" w:hAnsi="Arial Narrow" w:cs="Arial"/>
          <w:bCs/>
          <w:i/>
        </w:rPr>
        <w:t xml:space="preserve">Artículo 142.- </w:t>
      </w:r>
      <w:r w:rsidRPr="0055203A">
        <w:rPr>
          <w:rFonts w:ascii="Arial Narrow" w:hAnsi="Arial Narrow" w:cs="Arial"/>
          <w:b/>
          <w:i/>
          <w:u w:val="single"/>
        </w:rPr>
        <w:t>Los agentes de vialidad</w:t>
      </w:r>
      <w:r w:rsidRPr="0055203A">
        <w:rPr>
          <w:rFonts w:ascii="Arial Narrow" w:hAnsi="Arial Narrow" w:cs="Arial"/>
          <w:i/>
        </w:rPr>
        <w:t xml:space="preserve"> estarán facultados para retener la placa o tarjeta de circulación o la licencia de conducir o el vehículo, a fin de garantizar la sanción administrativa correspondiente.</w:t>
      </w:r>
    </w:p>
    <w:p w:rsidR="00A11B26" w:rsidRPr="0055203A" w:rsidRDefault="00A11B26" w:rsidP="00A11B26">
      <w:pPr>
        <w:spacing w:line="360" w:lineRule="auto"/>
        <w:jc w:val="both"/>
        <w:rPr>
          <w:rFonts w:ascii="Arial Narrow" w:hAnsi="Arial Narrow" w:cs="Arial"/>
          <w:i/>
        </w:rPr>
      </w:pPr>
    </w:p>
    <w:p w:rsidR="00A11B26" w:rsidRPr="0055203A" w:rsidRDefault="00A11B26" w:rsidP="00A11B26">
      <w:pPr>
        <w:spacing w:line="360" w:lineRule="auto"/>
        <w:ind w:firstLine="567"/>
        <w:jc w:val="both"/>
        <w:rPr>
          <w:rFonts w:ascii="Arial Narrow" w:hAnsi="Arial Narrow" w:cs="Arial"/>
          <w:i/>
        </w:rPr>
      </w:pPr>
      <w:r w:rsidRPr="0055203A">
        <w:rPr>
          <w:rFonts w:ascii="Arial Narrow" w:hAnsi="Arial Narrow" w:cs="Arial"/>
          <w:i/>
        </w:rPr>
        <w:t xml:space="preserve">En caso de que el conductor no presente para su revisión la tarjeta de circulación o licencia o placas de circulación vigentes, </w:t>
      </w:r>
      <w:r w:rsidRPr="0055203A">
        <w:rPr>
          <w:rFonts w:ascii="Arial Narrow" w:hAnsi="Arial Narrow" w:cs="Arial"/>
          <w:b/>
          <w:i/>
          <w:u w:val="single"/>
        </w:rPr>
        <w:t xml:space="preserve">el agente de vialidad </w:t>
      </w:r>
      <w:r w:rsidRPr="0055203A">
        <w:rPr>
          <w:rFonts w:ascii="Arial Narrow" w:hAnsi="Arial Narrow" w:cs="Arial"/>
          <w:i/>
        </w:rPr>
        <w:t>procederá a remitir el vehículo a la pensión correspondiente.</w:t>
      </w:r>
    </w:p>
    <w:p w:rsidR="00A11B26" w:rsidRPr="0055203A" w:rsidRDefault="00A11B26" w:rsidP="00A11B26">
      <w:pPr>
        <w:spacing w:line="360" w:lineRule="auto"/>
        <w:jc w:val="both"/>
        <w:rPr>
          <w:rFonts w:ascii="Arial Narrow" w:hAnsi="Arial Narrow" w:cs="Arial"/>
          <w:i/>
        </w:rPr>
      </w:pPr>
    </w:p>
    <w:p w:rsidR="00A11B26" w:rsidRPr="0055203A" w:rsidRDefault="00A11B26" w:rsidP="00A11B26">
      <w:pPr>
        <w:spacing w:line="360" w:lineRule="auto"/>
        <w:ind w:firstLine="709"/>
        <w:jc w:val="both"/>
        <w:rPr>
          <w:rFonts w:ascii="Arial Narrow" w:hAnsi="Arial Narrow" w:cs="Arial"/>
          <w:i/>
        </w:rPr>
      </w:pPr>
      <w:r w:rsidRPr="0055203A">
        <w:rPr>
          <w:rFonts w:ascii="Arial Narrow" w:hAnsi="Arial Narrow" w:cs="Arial"/>
          <w:i/>
        </w:rPr>
        <w:t xml:space="preserve">Artículo 143.- Todo vehículo que carezca de placas o calcomanía vigente, podrá ser recogido por </w:t>
      </w:r>
      <w:r w:rsidRPr="0055203A">
        <w:rPr>
          <w:rFonts w:ascii="Arial Narrow" w:hAnsi="Arial Narrow" w:cs="Arial"/>
          <w:b/>
          <w:i/>
          <w:u w:val="single"/>
        </w:rPr>
        <w:t>los agentes de vialidad de la Dirección General de Tránsito</w:t>
      </w:r>
      <w:r w:rsidRPr="0055203A">
        <w:rPr>
          <w:rFonts w:ascii="Arial Narrow" w:hAnsi="Arial Narrow" w:cs="Arial"/>
          <w:i/>
        </w:rPr>
        <w:t>. En caso de usarse grúa, el propietario o poseedor pagará los gastos de maniobra y la sanción administrativa a la que se haya hecho acreedor.</w:t>
      </w:r>
    </w:p>
    <w:p w:rsidR="00A11B26" w:rsidRPr="0055203A" w:rsidRDefault="00A11B26" w:rsidP="00A11B26">
      <w:pPr>
        <w:spacing w:line="360" w:lineRule="auto"/>
        <w:ind w:firstLine="709"/>
        <w:jc w:val="both"/>
        <w:rPr>
          <w:rFonts w:ascii="Arial Narrow" w:hAnsi="Arial Narrow" w:cs="Arial"/>
          <w:i/>
        </w:rPr>
      </w:pPr>
    </w:p>
    <w:p w:rsidR="00A11B26" w:rsidRPr="0055203A" w:rsidRDefault="00A11B26" w:rsidP="00A11B26">
      <w:pPr>
        <w:spacing w:line="360" w:lineRule="auto"/>
        <w:ind w:firstLine="709"/>
        <w:jc w:val="both"/>
        <w:rPr>
          <w:rFonts w:ascii="Arial Narrow" w:hAnsi="Arial Narrow" w:cs="Arial"/>
          <w:i/>
        </w:rPr>
      </w:pPr>
      <w:r w:rsidRPr="0055203A">
        <w:rPr>
          <w:rFonts w:ascii="Arial Narrow" w:hAnsi="Arial Narrow" w:cs="Arial"/>
          <w:bCs/>
          <w:i/>
        </w:rPr>
        <w:t>Artículo 147.-</w:t>
      </w:r>
      <w:r w:rsidRPr="0055203A">
        <w:rPr>
          <w:rFonts w:ascii="Arial Narrow" w:hAnsi="Arial Narrow" w:cs="Arial"/>
          <w:i/>
        </w:rPr>
        <w:t xml:space="preserve"> </w:t>
      </w:r>
      <w:r w:rsidRPr="0055203A">
        <w:rPr>
          <w:rFonts w:ascii="Arial Narrow" w:hAnsi="Arial Narrow" w:cs="Arial"/>
          <w:b/>
          <w:i/>
          <w:u w:val="single"/>
        </w:rPr>
        <w:t>El agente de vialidad</w:t>
      </w:r>
      <w:r w:rsidRPr="0055203A">
        <w:rPr>
          <w:rFonts w:ascii="Arial Narrow" w:hAnsi="Arial Narrow" w:cs="Arial"/>
          <w:i/>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rsidR="00A11B26" w:rsidRPr="0055203A" w:rsidRDefault="00A11B26" w:rsidP="00A11B26">
      <w:pPr>
        <w:spacing w:line="360" w:lineRule="auto"/>
        <w:ind w:left="567"/>
        <w:jc w:val="both"/>
        <w:rPr>
          <w:rFonts w:ascii="Arial Narrow" w:hAnsi="Arial Narrow" w:cs="Arial"/>
          <w:i/>
        </w:rPr>
      </w:pPr>
      <w:r w:rsidRPr="0055203A">
        <w:rPr>
          <w:rFonts w:ascii="Arial Narrow" w:hAnsi="Arial Narrow" w:cs="Arial"/>
          <w:i/>
        </w:rPr>
        <w:t>…”</w:t>
      </w:r>
    </w:p>
    <w:p w:rsidR="00A11B26" w:rsidRPr="0055203A" w:rsidRDefault="00A11B26" w:rsidP="00A11B26">
      <w:pPr>
        <w:autoSpaceDE w:val="0"/>
        <w:autoSpaceDN w:val="0"/>
        <w:adjustRightInd w:val="0"/>
        <w:spacing w:line="360" w:lineRule="auto"/>
        <w:ind w:firstLine="709"/>
        <w:jc w:val="both"/>
        <w:rPr>
          <w:rFonts w:ascii="Arial Narrow" w:hAnsi="Arial Narrow"/>
          <w:sz w:val="27"/>
          <w:szCs w:val="27"/>
        </w:rPr>
      </w:pPr>
    </w:p>
    <w:p w:rsidR="00A11B26" w:rsidRPr="0055203A" w:rsidRDefault="00A11B26" w:rsidP="00A11B26">
      <w:pPr>
        <w:autoSpaceDE w:val="0"/>
        <w:autoSpaceDN w:val="0"/>
        <w:adjustRightInd w:val="0"/>
        <w:spacing w:line="360" w:lineRule="auto"/>
        <w:ind w:firstLine="709"/>
        <w:jc w:val="both"/>
        <w:rPr>
          <w:rFonts w:ascii="Arial Narrow" w:hAnsi="Arial Narrow"/>
          <w:sz w:val="27"/>
          <w:szCs w:val="27"/>
        </w:rPr>
      </w:pPr>
      <w:r w:rsidRPr="0055203A">
        <w:rPr>
          <w:rFonts w:ascii="Arial Narrow" w:hAnsi="Arial Narrow"/>
          <w:sz w:val="27"/>
          <w:szCs w:val="27"/>
        </w:rPr>
        <w:t xml:space="preserve">De la interpretación literal que se hace a los preceptos reglamentarios que fundan la competencia de la autoridad que emite el acto controvertido, se desprende que las funciones operativas de la Dirección General de Tránsito Municipal, corresponde a los </w:t>
      </w:r>
      <w:r w:rsidRPr="0055203A">
        <w:rPr>
          <w:rFonts w:ascii="Arial Narrow" w:hAnsi="Arial Narrow"/>
          <w:b/>
          <w:sz w:val="27"/>
          <w:szCs w:val="27"/>
        </w:rPr>
        <w:t>“Agentes de Vialidad”</w:t>
      </w:r>
      <w:r w:rsidRPr="0055203A">
        <w:rPr>
          <w:rFonts w:ascii="Arial Narrow" w:hAnsi="Arial Narrow"/>
          <w:sz w:val="27"/>
          <w:szCs w:val="27"/>
        </w:rPr>
        <w:t xml:space="preserve"> no así al </w:t>
      </w:r>
      <w:r w:rsidRPr="0055203A">
        <w:rPr>
          <w:rFonts w:ascii="Arial Narrow" w:hAnsi="Arial Narrow"/>
          <w:b/>
          <w:sz w:val="27"/>
          <w:szCs w:val="27"/>
        </w:rPr>
        <w:t>“Agentes de Tránsito”,</w:t>
      </w:r>
      <w:r w:rsidRPr="0055203A">
        <w:rPr>
          <w:rFonts w:ascii="Arial Narrow" w:hAnsi="Arial Narrow"/>
          <w:sz w:val="27"/>
          <w:szCs w:val="27"/>
        </w:rPr>
        <w:t xml:space="preserve"> con lo cual se desestima plenamente el argumento de la autoridad demandada. . . . . . . . </w:t>
      </w:r>
    </w:p>
    <w:p w:rsidR="00A11B26" w:rsidRPr="0055203A" w:rsidRDefault="00A11B26" w:rsidP="00A11B26">
      <w:pPr>
        <w:autoSpaceDE w:val="0"/>
        <w:autoSpaceDN w:val="0"/>
        <w:adjustRightInd w:val="0"/>
        <w:spacing w:line="360" w:lineRule="auto"/>
        <w:ind w:firstLine="709"/>
        <w:jc w:val="both"/>
        <w:rPr>
          <w:rFonts w:ascii="Arial Narrow" w:hAnsi="Arial Narrow"/>
          <w:sz w:val="27"/>
          <w:szCs w:val="27"/>
        </w:rPr>
      </w:pPr>
    </w:p>
    <w:p w:rsidR="00A11B26" w:rsidRPr="0055203A" w:rsidRDefault="00A11B26" w:rsidP="00A11B26">
      <w:pPr>
        <w:autoSpaceDE w:val="0"/>
        <w:autoSpaceDN w:val="0"/>
        <w:adjustRightInd w:val="0"/>
        <w:spacing w:line="360" w:lineRule="auto"/>
        <w:ind w:firstLine="709"/>
        <w:jc w:val="both"/>
        <w:rPr>
          <w:rFonts w:ascii="Arial Narrow" w:hAnsi="Arial Narrow"/>
          <w:sz w:val="27"/>
          <w:szCs w:val="27"/>
        </w:rPr>
      </w:pPr>
      <w:r w:rsidRPr="0055203A">
        <w:rPr>
          <w:rFonts w:ascii="Arial Narrow" w:hAnsi="Arial Narrow"/>
          <w:sz w:val="27"/>
          <w:szCs w:val="27"/>
        </w:rPr>
        <w:t>En el orden de ideas precisado, si la boleta de infracción T-60</w:t>
      </w:r>
      <w:r w:rsidR="00FB653C" w:rsidRPr="0055203A">
        <w:rPr>
          <w:rFonts w:ascii="Arial Narrow" w:hAnsi="Arial Narrow"/>
          <w:sz w:val="27"/>
          <w:szCs w:val="27"/>
        </w:rPr>
        <w:t>35446</w:t>
      </w:r>
      <w:r w:rsidRPr="0055203A">
        <w:rPr>
          <w:rFonts w:ascii="Arial Narrow" w:hAnsi="Arial Narrow"/>
          <w:sz w:val="27"/>
          <w:szCs w:val="27"/>
        </w:rPr>
        <w:t xml:space="preserve">, fue emitida por una autoridad diversa al “Agente de Vialidad”,  aspecto que no se desprende de los preceptos reglamentarios en que fundó su competencia  en el acto controvertido, mucho menos del </w:t>
      </w:r>
      <w:r w:rsidRPr="0055203A">
        <w:rPr>
          <w:rFonts w:ascii="Arial Narrow" w:hAnsi="Arial Narrow" w:cs="Arial"/>
          <w:sz w:val="27"/>
          <w:szCs w:val="27"/>
        </w:rPr>
        <w:t xml:space="preserve">Reglamento de Policía y Vialidad para el Municipio de León, Guanajuato. . . . . . . . . . . . . . . . . . . . . . . . . . . . . . . . . . . . . . . . . . . . . . . . . . </w:t>
      </w:r>
    </w:p>
    <w:p w:rsidR="00A11B26" w:rsidRPr="0055203A" w:rsidRDefault="00A11B26" w:rsidP="00A11B26">
      <w:pPr>
        <w:autoSpaceDE w:val="0"/>
        <w:autoSpaceDN w:val="0"/>
        <w:adjustRightInd w:val="0"/>
        <w:spacing w:line="360" w:lineRule="auto"/>
        <w:ind w:firstLine="709"/>
        <w:jc w:val="both"/>
        <w:rPr>
          <w:rFonts w:ascii="Arial Narrow" w:hAnsi="Arial Narrow"/>
          <w:sz w:val="27"/>
          <w:szCs w:val="27"/>
        </w:rPr>
      </w:pPr>
    </w:p>
    <w:p w:rsidR="00A11B26" w:rsidRPr="0055203A" w:rsidRDefault="00A11B26" w:rsidP="00A11B26">
      <w:pPr>
        <w:autoSpaceDE w:val="0"/>
        <w:autoSpaceDN w:val="0"/>
        <w:adjustRightInd w:val="0"/>
        <w:spacing w:line="360" w:lineRule="auto"/>
        <w:ind w:firstLine="709"/>
        <w:jc w:val="both"/>
        <w:rPr>
          <w:rFonts w:ascii="Arial Narrow" w:hAnsi="Arial Narrow"/>
          <w:sz w:val="27"/>
          <w:szCs w:val="27"/>
        </w:rPr>
      </w:pPr>
      <w:r w:rsidRPr="0055203A">
        <w:rPr>
          <w:rFonts w:ascii="Arial Narrow" w:hAnsi="Arial Narrow"/>
          <w:sz w:val="27"/>
          <w:szCs w:val="27"/>
        </w:rPr>
        <w:t xml:space="preserve">Luego entonces, el </w:t>
      </w:r>
      <w:r w:rsidRPr="0055203A">
        <w:rPr>
          <w:rFonts w:ascii="Arial Narrow" w:hAnsi="Arial Narrow"/>
          <w:b/>
          <w:sz w:val="27"/>
          <w:szCs w:val="27"/>
        </w:rPr>
        <w:t>“Ag</w:t>
      </w:r>
      <w:r w:rsidR="00FB653C" w:rsidRPr="0055203A">
        <w:rPr>
          <w:rFonts w:ascii="Arial Narrow" w:hAnsi="Arial Narrow"/>
          <w:b/>
          <w:sz w:val="27"/>
          <w:szCs w:val="27"/>
        </w:rPr>
        <w:t xml:space="preserve">ente </w:t>
      </w:r>
      <w:r w:rsidRPr="0055203A">
        <w:rPr>
          <w:rFonts w:ascii="Arial Narrow" w:hAnsi="Arial Narrow"/>
          <w:b/>
          <w:sz w:val="27"/>
          <w:szCs w:val="27"/>
        </w:rPr>
        <w:t>de Tránsito Municipal</w:t>
      </w:r>
      <w:r w:rsidRPr="0055203A">
        <w:rPr>
          <w:rFonts w:ascii="Arial Narrow" w:hAnsi="Arial Narrow"/>
          <w:sz w:val="27"/>
          <w:szCs w:val="27"/>
        </w:rPr>
        <w:t>”, que suscribió la boleta de infracción T-60</w:t>
      </w:r>
      <w:r w:rsidR="00FB653C" w:rsidRPr="0055203A">
        <w:rPr>
          <w:rFonts w:ascii="Arial Narrow" w:hAnsi="Arial Narrow"/>
          <w:sz w:val="27"/>
          <w:szCs w:val="27"/>
        </w:rPr>
        <w:t>35446</w:t>
      </w:r>
      <w:r w:rsidRPr="0055203A">
        <w:rPr>
          <w:rFonts w:ascii="Arial Narrow" w:hAnsi="Arial Narrow"/>
          <w:sz w:val="27"/>
          <w:szCs w:val="27"/>
        </w:rPr>
        <w:t xml:space="preserve">, no es Autoridad de Tránsito Municipal competente para tal efecto,  en tanto que de los propios preceptos reglamentarios citados para fundar su competencia es una autoridad diversa a la que corresponde tales facultades. . . . . . . </w:t>
      </w:r>
    </w:p>
    <w:p w:rsidR="00A11B26" w:rsidRPr="0055203A" w:rsidRDefault="00A11B26" w:rsidP="00A11B26">
      <w:pPr>
        <w:autoSpaceDE w:val="0"/>
        <w:autoSpaceDN w:val="0"/>
        <w:adjustRightInd w:val="0"/>
        <w:spacing w:line="360" w:lineRule="auto"/>
        <w:ind w:firstLine="709"/>
        <w:jc w:val="both"/>
        <w:rPr>
          <w:rFonts w:ascii="Arial Narrow" w:hAnsi="Arial Narrow"/>
          <w:sz w:val="27"/>
          <w:szCs w:val="27"/>
        </w:rPr>
      </w:pPr>
    </w:p>
    <w:p w:rsidR="00A11B26" w:rsidRPr="0055203A" w:rsidRDefault="00A11B26" w:rsidP="00A11B26">
      <w:pPr>
        <w:autoSpaceDE w:val="0"/>
        <w:autoSpaceDN w:val="0"/>
        <w:adjustRightInd w:val="0"/>
        <w:spacing w:line="360" w:lineRule="auto"/>
        <w:ind w:firstLine="709"/>
        <w:jc w:val="both"/>
        <w:rPr>
          <w:rFonts w:ascii="Arial Narrow" w:hAnsi="Arial Narrow"/>
          <w:sz w:val="27"/>
          <w:szCs w:val="27"/>
        </w:rPr>
      </w:pPr>
      <w:r w:rsidRPr="0055203A">
        <w:rPr>
          <w:rFonts w:ascii="Arial Narrow" w:hAnsi="Arial Narrow"/>
          <w:sz w:val="27"/>
          <w:szCs w:val="27"/>
        </w:rPr>
        <w:t>Aunado a ello, en atención a la jurisprudencia  transcrita líneas anteriores correspondía a la autoridad demandada “Ag</w:t>
      </w:r>
      <w:r w:rsidR="00FB653C" w:rsidRPr="0055203A">
        <w:rPr>
          <w:rFonts w:ascii="Arial Narrow" w:hAnsi="Arial Narrow"/>
          <w:sz w:val="27"/>
          <w:szCs w:val="27"/>
        </w:rPr>
        <w:t xml:space="preserve">ente </w:t>
      </w:r>
      <w:r w:rsidRPr="0055203A">
        <w:rPr>
          <w:rFonts w:ascii="Arial Narrow" w:hAnsi="Arial Narrow"/>
          <w:sz w:val="27"/>
          <w:szCs w:val="27"/>
        </w:rPr>
        <w:t>de Tránsito Municipal”, fundar suficientemente su competencia, para emitir la boleta de infracción T-60</w:t>
      </w:r>
      <w:r w:rsidR="00FB653C" w:rsidRPr="0055203A">
        <w:rPr>
          <w:rFonts w:ascii="Arial Narrow" w:hAnsi="Arial Narrow"/>
          <w:sz w:val="27"/>
          <w:szCs w:val="27"/>
        </w:rPr>
        <w:t>35446</w:t>
      </w:r>
      <w:r w:rsidRPr="0055203A">
        <w:rPr>
          <w:rFonts w:ascii="Arial Narrow" w:hAnsi="Arial Narrow"/>
          <w:sz w:val="27"/>
          <w:szCs w:val="27"/>
        </w:rPr>
        <w:t xml:space="preserve">,  siendo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Época, visible en el  Semanario Judicial de la Federación y su Gaceta,  número 77, Mayo de 1994, registro: 205463. Materia(s): Común, página: 12, que reza: . . . . . . .  </w:t>
      </w:r>
    </w:p>
    <w:p w:rsidR="00A11B26" w:rsidRPr="0055203A" w:rsidRDefault="00A11B26" w:rsidP="00A11B26">
      <w:pPr>
        <w:autoSpaceDE w:val="0"/>
        <w:autoSpaceDN w:val="0"/>
        <w:adjustRightInd w:val="0"/>
        <w:spacing w:line="276" w:lineRule="auto"/>
        <w:ind w:firstLine="709"/>
        <w:jc w:val="both"/>
        <w:rPr>
          <w:rFonts w:ascii="Arial Narrow" w:hAnsi="Arial Narrow"/>
          <w:i/>
        </w:rPr>
      </w:pPr>
    </w:p>
    <w:p w:rsidR="00A11B26" w:rsidRPr="0055203A" w:rsidRDefault="00A11B26" w:rsidP="00A11B26">
      <w:pPr>
        <w:spacing w:line="276" w:lineRule="auto"/>
        <w:ind w:firstLine="709"/>
        <w:jc w:val="both"/>
        <w:rPr>
          <w:rFonts w:ascii="Arial Narrow" w:hAnsi="Arial Narrow" w:cs="Calibri"/>
          <w:b/>
          <w:bCs/>
          <w:i/>
          <w:lang w:val="es-MX" w:eastAsia="es-MX"/>
        </w:rPr>
      </w:pPr>
      <w:r w:rsidRPr="0055203A">
        <w:rPr>
          <w:rFonts w:ascii="Arial Narrow" w:hAnsi="Arial Narrow" w:cs="Calibri"/>
          <w:b/>
          <w:bCs/>
          <w:i/>
        </w:rPr>
        <w:t xml:space="preserve">“COMPETENCIA. SU FUNDAMENTACION ES REQUISITO ESENCIAL DEL ACTO DE AUTORIDAD. </w:t>
      </w:r>
      <w:r w:rsidRPr="0055203A">
        <w:rPr>
          <w:rFonts w:ascii="Arial Narrow" w:hAnsi="Arial Narrow" w:cs="Calibri"/>
          <w:i/>
        </w:rPr>
        <w:t xml:space="preserve">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w:t>
      </w:r>
      <w:r w:rsidRPr="0055203A">
        <w:rPr>
          <w:rFonts w:ascii="Arial Narrow" w:hAnsi="Arial Narrow" w:cs="Calibri"/>
          <w:i/>
        </w:rPr>
        <w:lastRenderedPageBreak/>
        <w:t>decreto que invoque, o que éstos se hallen en contradicción con la ley fundamental o la secundaria.” . . . . . . . . .  . . . . . . . . . . . . . . . . . . . . . . . . . . . . . . . . . . . . . . . . . .  . . . . . . . . . . . . .</w:t>
      </w:r>
    </w:p>
    <w:p w:rsidR="00A11B26" w:rsidRPr="0055203A" w:rsidRDefault="00A11B26" w:rsidP="00A11B26">
      <w:pPr>
        <w:spacing w:line="360" w:lineRule="auto"/>
        <w:ind w:firstLine="708"/>
        <w:jc w:val="both"/>
        <w:rPr>
          <w:rFonts w:ascii="Arial Narrow" w:hAnsi="Arial Narrow"/>
          <w:sz w:val="27"/>
          <w:szCs w:val="27"/>
        </w:rPr>
      </w:pPr>
    </w:p>
    <w:p w:rsidR="00A11B26" w:rsidRPr="0055203A" w:rsidRDefault="00A11B26" w:rsidP="00A11B26">
      <w:pPr>
        <w:spacing w:line="360" w:lineRule="auto"/>
        <w:ind w:firstLine="708"/>
        <w:jc w:val="both"/>
        <w:rPr>
          <w:rFonts w:ascii="Arial Narrow" w:hAnsi="Arial Narrow" w:cs="Arial Narrow"/>
          <w:bCs/>
          <w:sz w:val="27"/>
          <w:szCs w:val="27"/>
        </w:rPr>
      </w:pPr>
      <w:r w:rsidRPr="0055203A">
        <w:rPr>
          <w:rFonts w:ascii="Arial Narrow" w:hAnsi="Arial Narrow"/>
          <w:sz w:val="27"/>
          <w:szCs w:val="27"/>
        </w:rPr>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55203A">
        <w:rPr>
          <w:rFonts w:ascii="Arial Narrow" w:hAnsi="Arial Narrow" w:cs="Arial"/>
          <w:sz w:val="27"/>
          <w:szCs w:val="27"/>
        </w:rPr>
        <w:t xml:space="preserve">Reglamento de Policía y Vialidad para el Municipio de León, Guanajuato, de donde la boleta de infracción T- </w:t>
      </w:r>
      <w:r w:rsidRPr="0055203A">
        <w:rPr>
          <w:rFonts w:ascii="Arial Narrow" w:hAnsi="Arial Narrow"/>
          <w:sz w:val="27"/>
          <w:szCs w:val="27"/>
        </w:rPr>
        <w:t>60</w:t>
      </w:r>
      <w:r w:rsidR="00FB653C" w:rsidRPr="0055203A">
        <w:rPr>
          <w:rFonts w:ascii="Arial Narrow" w:hAnsi="Arial Narrow"/>
          <w:sz w:val="27"/>
          <w:szCs w:val="27"/>
        </w:rPr>
        <w:t>35446</w:t>
      </w:r>
      <w:r w:rsidRPr="0055203A">
        <w:rPr>
          <w:rFonts w:ascii="Arial Narrow" w:hAnsi="Arial Narrow"/>
          <w:sz w:val="27"/>
          <w:szCs w:val="27"/>
        </w:rPr>
        <w:t xml:space="preserve">,  carece del elemento de validez exigido por la fracción I del artículo 137 del pluricitado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55203A">
        <w:rPr>
          <w:rFonts w:ascii="Arial Narrow" w:hAnsi="Arial Narrow" w:cs="Arial Narrow"/>
          <w:bCs/>
          <w:sz w:val="27"/>
          <w:szCs w:val="27"/>
        </w:rPr>
        <w:t xml:space="preserve"> la seguridad jurídica protegidos respectivamente por el artículo 16 de la Constitución Política de los Estados Unidos Mexicanos</w:t>
      </w:r>
      <w:r w:rsidRPr="0055203A">
        <w:rPr>
          <w:rFonts w:ascii="Arial Narrow" w:hAnsi="Arial Narrow" w:cs="Arial"/>
          <w:bCs/>
          <w:sz w:val="27"/>
          <w:szCs w:val="27"/>
        </w:rPr>
        <w:t>. . . . . . . . . . . . . . . . . . . . . . .. . . .  . . . .  . . . . . .  . . . . .</w:t>
      </w:r>
    </w:p>
    <w:p w:rsidR="00A11B26" w:rsidRPr="0055203A" w:rsidRDefault="00A11B26" w:rsidP="00A11B26">
      <w:pPr>
        <w:spacing w:line="276" w:lineRule="auto"/>
        <w:jc w:val="both"/>
        <w:rPr>
          <w:rFonts w:ascii="Arial Narrow" w:hAnsi="Arial Narrow" w:cs="Arial"/>
          <w:bCs/>
          <w:sz w:val="27"/>
          <w:szCs w:val="27"/>
        </w:rPr>
      </w:pPr>
    </w:p>
    <w:p w:rsidR="00A11B26" w:rsidRPr="0055203A" w:rsidRDefault="00A11B26" w:rsidP="00A11B26">
      <w:pPr>
        <w:tabs>
          <w:tab w:val="left" w:pos="1252"/>
        </w:tabs>
        <w:spacing w:line="360" w:lineRule="auto"/>
        <w:ind w:firstLine="709"/>
        <w:jc w:val="both"/>
        <w:rPr>
          <w:rFonts w:ascii="Arial Narrow" w:hAnsi="Arial Narrow"/>
          <w:sz w:val="27"/>
          <w:szCs w:val="27"/>
        </w:rPr>
      </w:pPr>
      <w:r w:rsidRPr="0055203A">
        <w:rPr>
          <w:rFonts w:ascii="Arial Narrow" w:hAnsi="Arial Narrow"/>
          <w:sz w:val="27"/>
          <w:szCs w:val="27"/>
        </w:rPr>
        <w:t>Luego</w:t>
      </w:r>
      <w:r w:rsidRPr="0055203A">
        <w:rPr>
          <w:rFonts w:ascii="Arial Narrow" w:hAnsi="Arial Narrow"/>
          <w:sz w:val="27"/>
          <w:szCs w:val="27"/>
          <w:lang w:val="es-MX"/>
        </w:rPr>
        <w:t xml:space="preserve">, </w:t>
      </w:r>
      <w:r w:rsidRPr="0055203A">
        <w:rPr>
          <w:rFonts w:ascii="Arial Narrow" w:hAnsi="Arial Narrow"/>
          <w:sz w:val="27"/>
          <w:szCs w:val="27"/>
        </w:rPr>
        <w:t>estimando que el acta de infracción impugnada, no es la respuesta a una petición,</w:t>
      </w:r>
      <w:r w:rsidRPr="0055203A">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55203A">
        <w:rPr>
          <w:rFonts w:ascii="Arial Narrow" w:hAnsi="Arial Narrow"/>
          <w:b/>
          <w:sz w:val="27"/>
          <w:szCs w:val="27"/>
          <w:lang w:val="es-MX"/>
        </w:rPr>
        <w:t>NULIDAD TOTAL</w:t>
      </w:r>
      <w:r w:rsidRPr="0055203A">
        <w:rPr>
          <w:rFonts w:ascii="Arial Narrow" w:hAnsi="Arial Narrow"/>
          <w:sz w:val="27"/>
          <w:szCs w:val="27"/>
          <w:lang w:val="es-MX"/>
        </w:rPr>
        <w:t xml:space="preserve"> </w:t>
      </w:r>
      <w:r w:rsidRPr="0055203A">
        <w:rPr>
          <w:rFonts w:ascii="Arial Narrow" w:hAnsi="Arial Narrow"/>
          <w:sz w:val="27"/>
          <w:szCs w:val="27"/>
        </w:rPr>
        <w:t xml:space="preserve">del acta de infracción número </w:t>
      </w:r>
      <w:r w:rsidRPr="0055203A">
        <w:rPr>
          <w:rFonts w:ascii="Arial Narrow" w:hAnsi="Arial Narrow" w:cs="Arial"/>
          <w:sz w:val="27"/>
          <w:szCs w:val="27"/>
        </w:rPr>
        <w:t>T-</w:t>
      </w:r>
      <w:r w:rsidRPr="0055203A">
        <w:rPr>
          <w:rFonts w:ascii="Arial Narrow" w:hAnsi="Arial Narrow"/>
          <w:sz w:val="27"/>
          <w:szCs w:val="27"/>
        </w:rPr>
        <w:t>60</w:t>
      </w:r>
      <w:r w:rsidR="00FB653C" w:rsidRPr="0055203A">
        <w:rPr>
          <w:rFonts w:ascii="Arial Narrow" w:hAnsi="Arial Narrow"/>
          <w:sz w:val="27"/>
          <w:szCs w:val="27"/>
        </w:rPr>
        <w:t xml:space="preserve">35446 de fecha 30 treinta </w:t>
      </w:r>
      <w:r w:rsidRPr="0055203A">
        <w:rPr>
          <w:rFonts w:ascii="Arial Narrow" w:hAnsi="Arial Narrow"/>
          <w:sz w:val="27"/>
          <w:szCs w:val="27"/>
        </w:rPr>
        <w:t xml:space="preserve">de abril del año 2019 dos mil diecinueve. </w:t>
      </w:r>
      <w:r w:rsidR="00FB653C" w:rsidRPr="0055203A">
        <w:rPr>
          <w:rFonts w:ascii="Arial Narrow" w:hAnsi="Arial Narrow"/>
          <w:sz w:val="27"/>
          <w:szCs w:val="27"/>
        </w:rPr>
        <w:t xml:space="preserve"> . . . </w:t>
      </w:r>
    </w:p>
    <w:p w:rsidR="00A11B26" w:rsidRPr="0055203A" w:rsidRDefault="00A11B26" w:rsidP="00A11B26">
      <w:pPr>
        <w:tabs>
          <w:tab w:val="left" w:pos="1252"/>
        </w:tabs>
        <w:spacing w:line="360" w:lineRule="auto"/>
        <w:ind w:firstLine="709"/>
        <w:jc w:val="both"/>
        <w:rPr>
          <w:rFonts w:ascii="Arial Narrow" w:hAnsi="Arial Narrow"/>
          <w:sz w:val="27"/>
          <w:szCs w:val="27"/>
        </w:rPr>
      </w:pPr>
    </w:p>
    <w:p w:rsidR="00A11B26" w:rsidRPr="0055203A" w:rsidRDefault="00A11B26" w:rsidP="00A11B26">
      <w:pPr>
        <w:autoSpaceDE w:val="0"/>
        <w:autoSpaceDN w:val="0"/>
        <w:adjustRightInd w:val="0"/>
        <w:spacing w:line="360" w:lineRule="auto"/>
        <w:ind w:firstLine="709"/>
        <w:jc w:val="both"/>
        <w:rPr>
          <w:rFonts w:ascii="Arial Narrow" w:hAnsi="Arial Narrow"/>
          <w:sz w:val="27"/>
          <w:szCs w:val="27"/>
        </w:rPr>
      </w:pPr>
      <w:r w:rsidRPr="0055203A">
        <w:rPr>
          <w:rFonts w:ascii="Arial Narrow" w:hAnsi="Arial Narrow"/>
          <w:sz w:val="27"/>
          <w:szCs w:val="27"/>
        </w:rPr>
        <w:t xml:space="preserve">Sirve de soporte legal a la declaratoria de nulidad total   decreta  por este juzgador, la jurisprudencia 2a./J.99/2007,  sentada por la Segunda Sala, nuestro máximo tribunal ala resolver  la contradicción de tesis 34/2007-SS, visible en el  Semanario Judicial de la Federación y su Gaceta, Tomo XXV, Junio de 2007, Materia(s): Administrativa, página: 287, que reza: . . . . . . .  . . . . . . . . . . . . . . . . . . . </w:t>
      </w:r>
    </w:p>
    <w:p w:rsidR="00A11B26" w:rsidRPr="0055203A" w:rsidRDefault="00A11B26" w:rsidP="00A11B26">
      <w:pPr>
        <w:autoSpaceDE w:val="0"/>
        <w:autoSpaceDN w:val="0"/>
        <w:adjustRightInd w:val="0"/>
        <w:spacing w:line="360" w:lineRule="auto"/>
        <w:ind w:firstLine="709"/>
        <w:jc w:val="both"/>
        <w:rPr>
          <w:rFonts w:ascii="Arial Narrow" w:hAnsi="Arial Narrow"/>
          <w:sz w:val="27"/>
          <w:szCs w:val="27"/>
        </w:rPr>
      </w:pPr>
    </w:p>
    <w:p w:rsidR="00A11B26" w:rsidRPr="0055203A" w:rsidRDefault="00A11B26" w:rsidP="00A11B26">
      <w:pPr>
        <w:autoSpaceDE w:val="0"/>
        <w:autoSpaceDN w:val="0"/>
        <w:adjustRightInd w:val="0"/>
        <w:spacing w:line="276" w:lineRule="auto"/>
        <w:ind w:firstLine="709"/>
        <w:jc w:val="both"/>
        <w:rPr>
          <w:rFonts w:ascii="Arial Narrow" w:hAnsi="Arial Narrow"/>
          <w:i/>
        </w:rPr>
      </w:pPr>
      <w:r w:rsidRPr="0055203A">
        <w:rPr>
          <w:rFonts w:ascii="Arial Narrow" w:hAnsi="Arial Narrow"/>
          <w:b/>
          <w:i/>
        </w:rPr>
        <w:t>“NULIDAD. LA DECRETADA POR INSUFICIENCIA EN LA FUNDAMENTACIÓN DE LA COMPETENCIA DE LA AUTORIDAD ADMINISTRATIVA, DEBE SER LISA Y LLANA.-</w:t>
      </w:r>
      <w:r w:rsidRPr="0055203A">
        <w:rPr>
          <w:rFonts w:ascii="Arial Narrow" w:hAnsi="Arial Narrow"/>
          <w:i/>
        </w:rPr>
        <w:t xml:space="preserve"> En congruencia con la jurisprudencia 2a./J. 52/2001 de esta Segunda Sala, publicada en el Semanario Judicial de la Federación y su Gaceta, Novena Época, Tomo XIV, noviembre de 2001, página 32, con el rubro: "COMPETENCIA DE LAS AUTORIDADES ADMINISTRATIVAS. LA NULIDAD DECRETADA POR NO HABERLA FUNDADO NO PUEDE SER PARA </w:t>
      </w:r>
      <w:r w:rsidRPr="0055203A">
        <w:rPr>
          <w:rFonts w:ascii="Arial Narrow" w:hAnsi="Arial Narrow"/>
          <w:i/>
        </w:rPr>
        <w:lastRenderedPageBreak/>
        <w:t xml:space="preserve">EFECTOS, EXCEPTO EN LOS CASOS EN QUE LA RESOLUCIÓN IMPUGNADA RECAIGA A UNA PETICIÓN, INSTANCIA O RECURSO.", se concluye que cuando la autoridad emisora de un acto administrativo no cite con precisión el apartado, fracción, inciso o </w:t>
      </w:r>
      <w:proofErr w:type="spellStart"/>
      <w:r w:rsidRPr="0055203A">
        <w:rPr>
          <w:rFonts w:ascii="Arial Narrow" w:hAnsi="Arial Narrow"/>
          <w:i/>
        </w:rPr>
        <w:t>subinciso</w:t>
      </w:r>
      <w:proofErr w:type="spellEnd"/>
      <w:r w:rsidRPr="0055203A">
        <w:rPr>
          <w:rFonts w:ascii="Arial Narrow" w:hAnsi="Arial Narrow"/>
          <w:i/>
        </w:rPr>
        <w:t xml:space="preserve">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 </w:t>
      </w:r>
    </w:p>
    <w:p w:rsidR="00A11B26" w:rsidRPr="0055203A" w:rsidRDefault="00A11B26" w:rsidP="00A11B26">
      <w:pPr>
        <w:tabs>
          <w:tab w:val="left" w:pos="1252"/>
        </w:tabs>
        <w:spacing w:line="360" w:lineRule="auto"/>
        <w:ind w:firstLine="709"/>
        <w:jc w:val="both"/>
        <w:rPr>
          <w:rFonts w:ascii="Arial Narrow" w:hAnsi="Arial Narrow"/>
          <w:sz w:val="27"/>
          <w:szCs w:val="27"/>
        </w:rPr>
      </w:pPr>
    </w:p>
    <w:p w:rsidR="00A11B26" w:rsidRPr="0055203A" w:rsidRDefault="00A11B26" w:rsidP="00A11B26">
      <w:pPr>
        <w:spacing w:line="360" w:lineRule="auto"/>
        <w:ind w:firstLine="708"/>
        <w:jc w:val="both"/>
        <w:rPr>
          <w:rFonts w:ascii="Arial Narrow" w:hAnsi="Arial Narrow"/>
          <w:sz w:val="27"/>
          <w:szCs w:val="27"/>
        </w:rPr>
      </w:pPr>
      <w:r w:rsidRPr="0055203A">
        <w:rPr>
          <w:rFonts w:ascii="Arial Narrow" w:hAnsi="Arial Narrow"/>
          <w:sz w:val="27"/>
          <w:szCs w:val="27"/>
        </w:rPr>
        <w:t>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 . . . . . . .  .</w:t>
      </w:r>
    </w:p>
    <w:p w:rsidR="00A11B26" w:rsidRPr="0055203A" w:rsidRDefault="00A11B26" w:rsidP="00A11B26">
      <w:pPr>
        <w:spacing w:line="360" w:lineRule="auto"/>
        <w:jc w:val="both"/>
        <w:rPr>
          <w:rFonts w:ascii="Arial Narrow" w:hAnsi="Arial Narrow"/>
          <w:lang w:val="es-MX"/>
        </w:rPr>
      </w:pPr>
    </w:p>
    <w:p w:rsidR="00A11B26" w:rsidRPr="0055203A" w:rsidRDefault="00A11B26" w:rsidP="00A11B26">
      <w:pPr>
        <w:spacing w:line="360" w:lineRule="auto"/>
        <w:ind w:firstLine="708"/>
        <w:jc w:val="both"/>
        <w:rPr>
          <w:rFonts w:ascii="Arial Narrow" w:hAnsi="Arial Narrow"/>
          <w:sz w:val="27"/>
          <w:szCs w:val="27"/>
        </w:rPr>
      </w:pPr>
      <w:r w:rsidRPr="0055203A">
        <w:rPr>
          <w:rFonts w:ascii="Arial Narrow" w:hAnsi="Arial Narrow"/>
          <w:sz w:val="27"/>
          <w:szCs w:val="27"/>
        </w:rPr>
        <w:t xml:space="preserve">Por lo que, con fundamento en el artículo 300, fracciones V y VI, del invocado Código de Procedimiento y Justicia Administrativa, se reconoce el derecho que tiene la justiciable a la devolución de la garantía, por ende, </w:t>
      </w:r>
      <w:r w:rsidRPr="0055203A">
        <w:rPr>
          <w:rFonts w:ascii="Arial Narrow" w:hAnsi="Arial Narrow"/>
          <w:sz w:val="27"/>
          <w:szCs w:val="27"/>
          <w:lang w:val="es-MX"/>
        </w:rPr>
        <w:t>se condena al A</w:t>
      </w:r>
      <w:r w:rsidR="00FB653C" w:rsidRPr="0055203A">
        <w:rPr>
          <w:rFonts w:ascii="Arial Narrow" w:hAnsi="Arial Narrow"/>
          <w:sz w:val="27"/>
          <w:szCs w:val="27"/>
          <w:lang w:val="es-MX"/>
        </w:rPr>
        <w:t xml:space="preserve">gente </w:t>
      </w:r>
      <w:r w:rsidRPr="0055203A">
        <w:rPr>
          <w:rFonts w:ascii="Arial Narrow" w:hAnsi="Arial Narrow"/>
          <w:sz w:val="27"/>
          <w:szCs w:val="27"/>
          <w:lang w:val="es-MX"/>
        </w:rPr>
        <w:t xml:space="preserve"> y/o Agente “</w:t>
      </w:r>
      <w:r w:rsidR="00FB653C" w:rsidRPr="0055203A">
        <w:rPr>
          <w:rFonts w:ascii="Arial Narrow" w:hAnsi="Arial Narrow"/>
          <w:sz w:val="27"/>
          <w:szCs w:val="27"/>
          <w:lang w:val="es-MX"/>
        </w:rPr>
        <w:t>B</w:t>
      </w:r>
      <w:r w:rsidRPr="0055203A">
        <w:rPr>
          <w:rFonts w:ascii="Arial Narrow" w:hAnsi="Arial Narrow"/>
          <w:sz w:val="27"/>
          <w:szCs w:val="27"/>
          <w:lang w:val="es-MX"/>
        </w:rPr>
        <w:t xml:space="preserve"> “ de Tránsito demandado, según copia certificada de su gafete que anexó a su escrito de contestación de demanda, a que realice las gestiones necesarias ante la Dirección General de Ingresos de la Tesorería Municipal o la Dependencia Competente</w:t>
      </w:r>
      <w:r w:rsidRPr="0055203A">
        <w:rPr>
          <w:rFonts w:ascii="Arial Narrow" w:hAnsi="Arial Narrow"/>
          <w:b/>
          <w:sz w:val="27"/>
          <w:szCs w:val="27"/>
        </w:rPr>
        <w:t xml:space="preserve">, para que al actor se </w:t>
      </w:r>
      <w:r w:rsidR="00FB653C" w:rsidRPr="0055203A">
        <w:rPr>
          <w:rFonts w:ascii="Arial Narrow" w:hAnsi="Arial Narrow"/>
          <w:b/>
          <w:sz w:val="27"/>
          <w:szCs w:val="27"/>
        </w:rPr>
        <w:t>le haga la devolución de la Licencia d</w:t>
      </w:r>
      <w:r w:rsidRPr="0055203A">
        <w:rPr>
          <w:rFonts w:ascii="Arial Narrow" w:hAnsi="Arial Narrow"/>
          <w:b/>
          <w:sz w:val="27"/>
          <w:szCs w:val="27"/>
        </w:rPr>
        <w:t>e C</w:t>
      </w:r>
      <w:r w:rsidR="00FB653C" w:rsidRPr="0055203A">
        <w:rPr>
          <w:rFonts w:ascii="Arial Narrow" w:hAnsi="Arial Narrow"/>
          <w:b/>
          <w:sz w:val="27"/>
          <w:szCs w:val="27"/>
        </w:rPr>
        <w:t xml:space="preserve">onducir </w:t>
      </w:r>
      <w:r w:rsidRPr="0055203A">
        <w:rPr>
          <w:rFonts w:ascii="Arial Narrow" w:hAnsi="Arial Narrow"/>
          <w:b/>
          <w:sz w:val="27"/>
          <w:szCs w:val="27"/>
        </w:rPr>
        <w:t>retenida en garantía</w:t>
      </w:r>
      <w:r w:rsidRPr="0055203A">
        <w:rPr>
          <w:rFonts w:ascii="Arial Narrow" w:hAnsi="Arial Narrow"/>
          <w:sz w:val="27"/>
          <w:szCs w:val="27"/>
        </w:rPr>
        <w:t xml:space="preserve">, y en su caso, realice las diligencias indispensables para cumplir con este fallo . . . . . . . . . . . . . . . . . . .  . . . . . . . . .  . . . . . . . . . . . . .  . . . . </w:t>
      </w:r>
    </w:p>
    <w:p w:rsidR="00A11B26" w:rsidRPr="0055203A" w:rsidRDefault="00A11B26" w:rsidP="00A11B26">
      <w:pPr>
        <w:spacing w:line="360" w:lineRule="auto"/>
        <w:jc w:val="both"/>
        <w:rPr>
          <w:rFonts w:ascii="Arial Narrow" w:hAnsi="Arial Narrow"/>
          <w:sz w:val="27"/>
          <w:szCs w:val="27"/>
        </w:rPr>
      </w:pPr>
    </w:p>
    <w:p w:rsidR="00A11B26" w:rsidRPr="0055203A" w:rsidRDefault="00A11B26" w:rsidP="00A11B26">
      <w:pPr>
        <w:spacing w:line="360" w:lineRule="auto"/>
        <w:ind w:firstLine="708"/>
        <w:jc w:val="both"/>
        <w:rPr>
          <w:rFonts w:ascii="Arial Narrow" w:hAnsi="Arial Narrow"/>
          <w:sz w:val="27"/>
          <w:szCs w:val="27"/>
          <w:lang w:val="es-MX"/>
        </w:rPr>
      </w:pPr>
      <w:r w:rsidRPr="0055203A">
        <w:rPr>
          <w:rFonts w:ascii="Arial Narrow" w:hAnsi="Arial Narrow"/>
          <w:sz w:val="27"/>
          <w:szCs w:val="27"/>
        </w:rPr>
        <w:t>La anterior devolución deberá realizarla dentro</w:t>
      </w:r>
      <w:r w:rsidRPr="0055203A">
        <w:rPr>
          <w:rFonts w:ascii="Arial Narrow" w:hAnsi="Arial Narrow"/>
          <w:sz w:val="27"/>
          <w:szCs w:val="27"/>
          <w:lang w:val="es-MX"/>
        </w:rPr>
        <w:t xml:space="preserve"> de los 15 quince días hábiles, contados a partir del día siguiente al en que surta efectos la notificación del auto que </w:t>
      </w:r>
      <w:r w:rsidRPr="0055203A">
        <w:rPr>
          <w:rFonts w:ascii="Arial Narrow" w:hAnsi="Arial Narrow"/>
          <w:sz w:val="27"/>
          <w:szCs w:val="27"/>
          <w:lang w:val="es-MX"/>
        </w:rPr>
        <w:lastRenderedPageBreak/>
        <w:t xml:space="preserve">la declare ejecutoriada este fallo, debiendo informar a este Órgano de Control de Legalidad, su cumplimiento y exhibir las constancias relativas al mismo. </w:t>
      </w:r>
      <w:r w:rsidRPr="0055203A">
        <w:rPr>
          <w:rFonts w:ascii="Arial Narrow" w:hAnsi="Arial Narrow"/>
          <w:sz w:val="27"/>
          <w:szCs w:val="27"/>
        </w:rPr>
        <w:t xml:space="preserve">. . . . . . . . . </w:t>
      </w:r>
    </w:p>
    <w:p w:rsidR="00A11B26" w:rsidRPr="0055203A" w:rsidRDefault="00A11B26" w:rsidP="00A11B26">
      <w:pPr>
        <w:spacing w:line="360" w:lineRule="auto"/>
        <w:jc w:val="both"/>
        <w:rPr>
          <w:rFonts w:ascii="Arial Narrow" w:hAnsi="Arial Narrow"/>
          <w:sz w:val="27"/>
          <w:szCs w:val="27"/>
        </w:rPr>
      </w:pPr>
    </w:p>
    <w:p w:rsidR="00A11B26" w:rsidRPr="0055203A" w:rsidRDefault="00A11B26" w:rsidP="00A11B26">
      <w:pPr>
        <w:spacing w:line="276" w:lineRule="auto"/>
        <w:ind w:firstLine="709"/>
        <w:jc w:val="right"/>
        <w:rPr>
          <w:rFonts w:ascii="Arial Narrow" w:hAnsi="Arial Narrow"/>
          <w:b/>
          <w:i/>
          <w:sz w:val="27"/>
          <w:szCs w:val="27"/>
        </w:rPr>
      </w:pPr>
      <w:r w:rsidRPr="0055203A">
        <w:rPr>
          <w:rFonts w:ascii="Arial Narrow" w:hAnsi="Arial Narrow"/>
          <w:b/>
          <w:i/>
          <w:sz w:val="27"/>
          <w:szCs w:val="27"/>
        </w:rPr>
        <w:t>Estudio innecesario de los demás conceptos de impugnación.</w:t>
      </w:r>
    </w:p>
    <w:p w:rsidR="00A11B26" w:rsidRPr="0055203A" w:rsidRDefault="00A11B26" w:rsidP="00A11B26">
      <w:pPr>
        <w:spacing w:line="360" w:lineRule="auto"/>
        <w:ind w:firstLine="708"/>
        <w:jc w:val="both"/>
        <w:rPr>
          <w:rFonts w:ascii="Arial Narrow" w:hAnsi="Arial Narrow" w:cs="Arial"/>
          <w:sz w:val="27"/>
          <w:szCs w:val="27"/>
          <w:lang w:val="es-MX"/>
        </w:rPr>
      </w:pPr>
      <w:r w:rsidRPr="0055203A">
        <w:rPr>
          <w:rFonts w:ascii="Arial Narrow" w:hAnsi="Arial Narrow"/>
          <w:b/>
          <w:sz w:val="27"/>
          <w:szCs w:val="27"/>
        </w:rPr>
        <w:t>QUINTO.-</w:t>
      </w:r>
      <w:r w:rsidRPr="0055203A">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 los demás conceptos de impugnación de la demanda, toda vez que de proceder éste en nada  variaría el sentido de esta sentencia. </w:t>
      </w:r>
      <w:r w:rsidRPr="0055203A">
        <w:rPr>
          <w:rFonts w:ascii="Arial Narrow" w:hAnsi="Arial Narrow" w:cs="Arial"/>
          <w:sz w:val="27"/>
          <w:szCs w:val="27"/>
          <w:lang w:val="es-MX"/>
        </w:rPr>
        <w:t>Al respecto resulta ilustrativo como criterio orientador el sostenido en</w:t>
      </w:r>
      <w:r w:rsidRPr="0055203A">
        <w:rPr>
          <w:rFonts w:ascii="Arial Narrow" w:hAnsi="Arial Narrow"/>
          <w:sz w:val="27"/>
          <w:szCs w:val="27"/>
        </w:rPr>
        <w:t xml:space="preserve"> la tesis que a la letra dice: . . . . . . . . . . . . . . . . .  . . . . . . . </w:t>
      </w:r>
    </w:p>
    <w:p w:rsidR="00A11B26" w:rsidRPr="0055203A" w:rsidRDefault="00A11B26" w:rsidP="00A11B26">
      <w:pPr>
        <w:spacing w:line="360" w:lineRule="auto"/>
        <w:jc w:val="both"/>
        <w:rPr>
          <w:rFonts w:ascii="Arial Narrow" w:hAnsi="Arial Narrow"/>
        </w:rPr>
      </w:pPr>
    </w:p>
    <w:p w:rsidR="00A11B26" w:rsidRPr="0055203A" w:rsidRDefault="00A11B26" w:rsidP="00A11B26">
      <w:pPr>
        <w:spacing w:line="276" w:lineRule="auto"/>
        <w:ind w:firstLine="708"/>
        <w:jc w:val="both"/>
        <w:rPr>
          <w:rFonts w:ascii="Arial Narrow" w:hAnsi="Arial Narrow"/>
          <w:i/>
        </w:rPr>
      </w:pPr>
      <w:r w:rsidRPr="0055203A">
        <w:rPr>
          <w:rFonts w:ascii="Arial Narrow" w:hAnsi="Arial Narrow"/>
          <w:i/>
        </w:rPr>
        <w:t>“</w:t>
      </w:r>
      <w:r w:rsidRPr="0055203A">
        <w:rPr>
          <w:rFonts w:ascii="Arial Narrow" w:hAnsi="Arial Narrow"/>
          <w:b/>
          <w:i/>
        </w:rPr>
        <w:t>CONCEPTOS DE VIOLACIÓN, ESTUDIO INNECESARIO DE LOS</w:t>
      </w:r>
      <w:r w:rsidRPr="0055203A">
        <w:rPr>
          <w:rFonts w:ascii="Arial Narrow" w:hAnsi="Arial Narrow"/>
          <w:i/>
        </w:rPr>
        <w:t xml:space="preserve">.-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55203A">
        <w:rPr>
          <w:rFonts w:ascii="Arial Narrow" w:hAnsi="Arial Narrow"/>
        </w:rPr>
        <w:t xml:space="preserve">Tercera Sala, </w:t>
      </w:r>
    </w:p>
    <w:p w:rsidR="00A11B26" w:rsidRPr="0055203A" w:rsidRDefault="00A11B26" w:rsidP="00A11B26">
      <w:pPr>
        <w:spacing w:line="276" w:lineRule="auto"/>
        <w:jc w:val="both"/>
        <w:rPr>
          <w:rFonts w:ascii="Arial Narrow" w:hAnsi="Arial Narrow"/>
        </w:rPr>
      </w:pPr>
      <w:r w:rsidRPr="0055203A">
        <w:rPr>
          <w:rFonts w:ascii="Arial Narrow" w:hAnsi="Arial Narrow"/>
        </w:rPr>
        <w:t xml:space="preserve">Séptima época, Volumen 157-162. Cuarta Parte, visible a página 32.  . . . . . . . . . . . . . . . . . . .  </w:t>
      </w:r>
    </w:p>
    <w:p w:rsidR="00A11B26" w:rsidRPr="0055203A" w:rsidRDefault="00A11B26" w:rsidP="00A11B26">
      <w:pPr>
        <w:tabs>
          <w:tab w:val="left" w:pos="1335"/>
        </w:tabs>
        <w:spacing w:line="360" w:lineRule="auto"/>
        <w:jc w:val="both"/>
        <w:rPr>
          <w:rFonts w:ascii="Arial Narrow" w:hAnsi="Arial Narrow"/>
        </w:rPr>
      </w:pPr>
    </w:p>
    <w:p w:rsidR="00A11B26" w:rsidRPr="0055203A" w:rsidRDefault="00A11B26" w:rsidP="00A11B26">
      <w:pPr>
        <w:tabs>
          <w:tab w:val="left" w:pos="1335"/>
        </w:tabs>
        <w:spacing w:line="360" w:lineRule="auto"/>
        <w:ind w:firstLine="709"/>
        <w:jc w:val="both"/>
        <w:rPr>
          <w:rFonts w:ascii="Arial Narrow" w:hAnsi="Arial Narrow"/>
          <w:sz w:val="27"/>
          <w:szCs w:val="27"/>
        </w:rPr>
      </w:pPr>
      <w:r w:rsidRPr="0055203A">
        <w:rPr>
          <w:rFonts w:ascii="Arial Narrow" w:hAnsi="Arial Narrow"/>
          <w:sz w:val="27"/>
          <w:szCs w:val="27"/>
        </w:rPr>
        <w:t xml:space="preserve">Por lo expuesto y además con fundamento en los artículos </w:t>
      </w:r>
      <w:r w:rsidRPr="0055203A">
        <w:rPr>
          <w:rFonts w:ascii="Arial Narrow" w:hAnsi="Arial Narrow" w:cs="Arial"/>
          <w:bCs/>
          <w:sz w:val="27"/>
          <w:szCs w:val="27"/>
        </w:rPr>
        <w:t>243</w:t>
      </w:r>
      <w:r w:rsidRPr="0055203A">
        <w:rPr>
          <w:rFonts w:ascii="Arial Narrow" w:hAnsi="Arial Narrow" w:cs="Arial"/>
          <w:sz w:val="27"/>
          <w:szCs w:val="27"/>
        </w:rPr>
        <w:t xml:space="preserve"> </w:t>
      </w:r>
      <w:r w:rsidRPr="0055203A">
        <w:rPr>
          <w:rFonts w:ascii="Arial Narrow" w:hAnsi="Arial Narrow"/>
          <w:sz w:val="27"/>
          <w:szCs w:val="27"/>
        </w:rPr>
        <w:t xml:space="preserve">párrafo segundo y 244 de la Ley Orgánica Municipal para el Estado de Guanajuato; 1 fracción II, 3 párrafo segundo, 287, 298, 299, 300 fracciones II, V y VI, y 302 fracción I, del Código de Procedimiento y Justicia Administrativa para el Estado y los Municipios de Guanajuato, se </w:t>
      </w:r>
      <w:r w:rsidRPr="0055203A">
        <w:rPr>
          <w:rFonts w:ascii="Arial Narrow" w:hAnsi="Arial Narrow"/>
          <w:b/>
          <w:sz w:val="27"/>
          <w:szCs w:val="27"/>
        </w:rPr>
        <w:t>RESUELVE:</w:t>
      </w:r>
      <w:r w:rsidRPr="0055203A">
        <w:rPr>
          <w:rFonts w:ascii="Arial Narrow" w:hAnsi="Arial Narrow"/>
          <w:sz w:val="27"/>
          <w:szCs w:val="27"/>
        </w:rPr>
        <w:t xml:space="preserve"> . . . . . . . . . . . . . . .  . . . . . . . . . . . . . . . . . . . . . . . . . . . .</w:t>
      </w:r>
    </w:p>
    <w:p w:rsidR="00A11B26" w:rsidRPr="0055203A" w:rsidRDefault="00A11B26" w:rsidP="00A11B26">
      <w:pPr>
        <w:spacing w:line="360" w:lineRule="auto"/>
        <w:jc w:val="both"/>
        <w:rPr>
          <w:rFonts w:ascii="Arial Narrow" w:hAnsi="Arial Narrow"/>
          <w:b/>
          <w:sz w:val="27"/>
          <w:szCs w:val="27"/>
        </w:rPr>
      </w:pPr>
    </w:p>
    <w:p w:rsidR="00A11B26" w:rsidRPr="0055203A" w:rsidRDefault="00A11B26" w:rsidP="00A11B26">
      <w:pPr>
        <w:spacing w:line="360" w:lineRule="auto"/>
        <w:ind w:firstLine="708"/>
        <w:jc w:val="both"/>
        <w:rPr>
          <w:rFonts w:ascii="Arial Narrow" w:hAnsi="Arial Narrow"/>
          <w:sz w:val="27"/>
          <w:szCs w:val="27"/>
        </w:rPr>
      </w:pPr>
      <w:r w:rsidRPr="0055203A">
        <w:rPr>
          <w:rFonts w:ascii="Arial Narrow" w:hAnsi="Arial Narrow"/>
          <w:b/>
          <w:sz w:val="27"/>
          <w:szCs w:val="27"/>
        </w:rPr>
        <w:t>PRIMERO.-</w:t>
      </w:r>
      <w:r w:rsidRPr="0055203A">
        <w:rPr>
          <w:rFonts w:ascii="Arial Narrow" w:hAnsi="Arial Narrow"/>
          <w:sz w:val="27"/>
          <w:szCs w:val="27"/>
        </w:rPr>
        <w:t xml:space="preserve"> Este Juzgado Administrativo Municipal, por razón de turno, resultó competente para tramitar y resolver el presente proceso administrativo. .  . . .</w:t>
      </w:r>
    </w:p>
    <w:p w:rsidR="00A11B26" w:rsidRPr="0055203A" w:rsidRDefault="00A11B26" w:rsidP="00A11B26">
      <w:pPr>
        <w:spacing w:line="360" w:lineRule="auto"/>
        <w:ind w:firstLine="708"/>
        <w:jc w:val="both"/>
        <w:rPr>
          <w:rFonts w:ascii="Arial Narrow" w:hAnsi="Arial Narrow"/>
          <w:sz w:val="27"/>
          <w:szCs w:val="27"/>
        </w:rPr>
      </w:pPr>
    </w:p>
    <w:p w:rsidR="00A11B26" w:rsidRPr="0055203A" w:rsidRDefault="00A11B26" w:rsidP="00A11B26">
      <w:pPr>
        <w:spacing w:line="360" w:lineRule="auto"/>
        <w:ind w:firstLine="708"/>
        <w:jc w:val="both"/>
        <w:rPr>
          <w:rFonts w:ascii="Arial Narrow" w:hAnsi="Arial Narrow"/>
          <w:sz w:val="27"/>
          <w:szCs w:val="27"/>
        </w:rPr>
      </w:pPr>
      <w:r w:rsidRPr="0055203A">
        <w:rPr>
          <w:rFonts w:ascii="Arial Narrow" w:hAnsi="Arial Narrow"/>
          <w:b/>
          <w:sz w:val="27"/>
          <w:szCs w:val="27"/>
        </w:rPr>
        <w:t>SEGUNDO.-</w:t>
      </w:r>
      <w:r w:rsidRPr="0055203A">
        <w:rPr>
          <w:rFonts w:ascii="Arial Narrow" w:hAnsi="Arial Narrow"/>
          <w:sz w:val="27"/>
          <w:szCs w:val="27"/>
        </w:rPr>
        <w:t xml:space="preserve"> Resulto </w:t>
      </w:r>
      <w:r w:rsidRPr="0055203A">
        <w:rPr>
          <w:rFonts w:ascii="Arial Narrow" w:hAnsi="Arial Narrow"/>
          <w:b/>
          <w:sz w:val="27"/>
          <w:szCs w:val="27"/>
        </w:rPr>
        <w:t>INFUNDADA</w:t>
      </w:r>
      <w:r w:rsidRPr="0055203A">
        <w:rPr>
          <w:rFonts w:ascii="Arial Narrow" w:hAnsi="Arial Narrow"/>
          <w:sz w:val="27"/>
          <w:szCs w:val="27"/>
        </w:rPr>
        <w:t xml:space="preserve"> la causal de improcedencia para decretar el sobreseimiento, acorde a lo expuesto en el </w:t>
      </w:r>
      <w:r w:rsidRPr="0055203A">
        <w:rPr>
          <w:rFonts w:ascii="Arial Narrow" w:hAnsi="Arial Narrow"/>
          <w:b/>
          <w:sz w:val="27"/>
          <w:szCs w:val="27"/>
        </w:rPr>
        <w:t>tercer</w:t>
      </w:r>
      <w:r w:rsidRPr="0055203A">
        <w:rPr>
          <w:rFonts w:ascii="Arial Narrow" w:hAnsi="Arial Narrow"/>
          <w:sz w:val="27"/>
          <w:szCs w:val="27"/>
        </w:rPr>
        <w:t xml:space="preserve"> considerando del presente fallo. </w:t>
      </w:r>
    </w:p>
    <w:p w:rsidR="00A11B26" w:rsidRPr="0055203A" w:rsidRDefault="00A11B26" w:rsidP="00A11B26">
      <w:pPr>
        <w:spacing w:line="360" w:lineRule="auto"/>
        <w:jc w:val="both"/>
        <w:rPr>
          <w:rFonts w:ascii="Arial Narrow" w:hAnsi="Arial Narrow"/>
          <w:sz w:val="27"/>
          <w:szCs w:val="27"/>
        </w:rPr>
      </w:pPr>
    </w:p>
    <w:p w:rsidR="00A11B26" w:rsidRPr="0055203A" w:rsidRDefault="00A11B26" w:rsidP="00A11B26">
      <w:pPr>
        <w:spacing w:line="360" w:lineRule="auto"/>
        <w:ind w:firstLine="708"/>
        <w:jc w:val="both"/>
        <w:rPr>
          <w:rFonts w:ascii="Arial Narrow" w:hAnsi="Arial Narrow"/>
          <w:sz w:val="27"/>
          <w:szCs w:val="27"/>
        </w:rPr>
      </w:pPr>
      <w:r w:rsidRPr="0055203A">
        <w:rPr>
          <w:rFonts w:ascii="Arial Narrow" w:hAnsi="Arial Narrow"/>
          <w:b/>
          <w:sz w:val="27"/>
          <w:szCs w:val="27"/>
        </w:rPr>
        <w:t xml:space="preserve">TERCERO.- </w:t>
      </w:r>
      <w:r w:rsidRPr="0055203A">
        <w:rPr>
          <w:rFonts w:ascii="Arial Narrow" w:hAnsi="Arial Narrow"/>
          <w:sz w:val="27"/>
          <w:szCs w:val="27"/>
        </w:rPr>
        <w:t xml:space="preserve">Se declara la </w:t>
      </w:r>
      <w:r w:rsidRPr="0055203A">
        <w:rPr>
          <w:rFonts w:ascii="Arial Narrow" w:hAnsi="Arial Narrow"/>
          <w:b/>
          <w:sz w:val="27"/>
          <w:szCs w:val="27"/>
        </w:rPr>
        <w:t xml:space="preserve">NULIDAD TOTAL </w:t>
      </w:r>
      <w:r w:rsidRPr="0055203A">
        <w:rPr>
          <w:rFonts w:ascii="Arial Narrow" w:hAnsi="Arial Narrow"/>
          <w:sz w:val="27"/>
          <w:szCs w:val="27"/>
        </w:rPr>
        <w:t>del acta de infracción</w:t>
      </w:r>
      <w:r w:rsidRPr="0055203A">
        <w:rPr>
          <w:rFonts w:ascii="Arial Narrow" w:hAnsi="Arial Narrow"/>
          <w:b/>
          <w:sz w:val="27"/>
          <w:szCs w:val="27"/>
        </w:rPr>
        <w:t xml:space="preserve"> </w:t>
      </w:r>
      <w:r w:rsidRPr="0055203A">
        <w:rPr>
          <w:rFonts w:ascii="Arial Narrow" w:hAnsi="Arial Narrow"/>
          <w:sz w:val="27"/>
          <w:szCs w:val="27"/>
        </w:rPr>
        <w:t>número T-60</w:t>
      </w:r>
      <w:r w:rsidR="00FB653C" w:rsidRPr="0055203A">
        <w:rPr>
          <w:rFonts w:ascii="Arial Narrow" w:hAnsi="Arial Narrow"/>
          <w:sz w:val="27"/>
          <w:szCs w:val="27"/>
        </w:rPr>
        <w:t>35446</w:t>
      </w:r>
      <w:r w:rsidRPr="0055203A">
        <w:rPr>
          <w:rFonts w:ascii="Arial Narrow" w:hAnsi="Arial Narrow"/>
          <w:sz w:val="27"/>
          <w:szCs w:val="27"/>
        </w:rPr>
        <w:t xml:space="preserve"> de fecha </w:t>
      </w:r>
      <w:r w:rsidR="00FB653C" w:rsidRPr="0055203A">
        <w:rPr>
          <w:rFonts w:ascii="Arial Narrow" w:hAnsi="Arial Narrow"/>
          <w:sz w:val="27"/>
          <w:szCs w:val="27"/>
        </w:rPr>
        <w:t xml:space="preserve">30 treinta </w:t>
      </w:r>
      <w:r w:rsidRPr="0055203A">
        <w:rPr>
          <w:rFonts w:ascii="Arial Narrow" w:hAnsi="Arial Narrow"/>
          <w:sz w:val="27"/>
          <w:szCs w:val="27"/>
        </w:rPr>
        <w:t xml:space="preserve">de abril del año 2019 dos mil diecinueve, por las razones lógicas y jurídicas expresadas en el </w:t>
      </w:r>
      <w:r w:rsidRPr="0055203A">
        <w:rPr>
          <w:rFonts w:ascii="Arial Narrow" w:hAnsi="Arial Narrow"/>
          <w:b/>
          <w:sz w:val="27"/>
          <w:szCs w:val="27"/>
        </w:rPr>
        <w:t>cuarto</w:t>
      </w:r>
      <w:r w:rsidRPr="0055203A">
        <w:rPr>
          <w:rFonts w:ascii="Arial Narrow" w:hAnsi="Arial Narrow"/>
          <w:sz w:val="27"/>
          <w:szCs w:val="27"/>
        </w:rPr>
        <w:t xml:space="preserve"> considerando de este fallo. .  . . </w:t>
      </w:r>
    </w:p>
    <w:p w:rsidR="00A11B26" w:rsidRPr="0055203A" w:rsidRDefault="00A11B26" w:rsidP="00A11B26">
      <w:pPr>
        <w:spacing w:line="360" w:lineRule="auto"/>
        <w:jc w:val="both"/>
        <w:rPr>
          <w:rFonts w:ascii="Arial Narrow" w:hAnsi="Arial Narrow"/>
          <w:sz w:val="27"/>
          <w:szCs w:val="27"/>
        </w:rPr>
      </w:pPr>
    </w:p>
    <w:p w:rsidR="00A11B26" w:rsidRPr="0055203A" w:rsidRDefault="00A11B26" w:rsidP="00A11B26">
      <w:pPr>
        <w:spacing w:line="360" w:lineRule="auto"/>
        <w:ind w:firstLine="708"/>
        <w:jc w:val="both"/>
        <w:rPr>
          <w:rFonts w:ascii="Arial Narrow" w:hAnsi="Arial Narrow"/>
          <w:sz w:val="27"/>
          <w:szCs w:val="27"/>
        </w:rPr>
      </w:pPr>
      <w:r w:rsidRPr="0055203A">
        <w:rPr>
          <w:rFonts w:ascii="Arial Narrow" w:hAnsi="Arial Narrow"/>
          <w:b/>
          <w:sz w:val="27"/>
          <w:szCs w:val="27"/>
        </w:rPr>
        <w:lastRenderedPageBreak/>
        <w:t>CUARTO.-</w:t>
      </w:r>
      <w:r w:rsidRPr="0055203A">
        <w:rPr>
          <w:rFonts w:ascii="Arial Narrow" w:hAnsi="Arial Narrow"/>
          <w:sz w:val="27"/>
          <w:szCs w:val="27"/>
        </w:rPr>
        <w:t xml:space="preserve"> Se condena al Agente </w:t>
      </w:r>
      <w:r w:rsidR="00FB653C" w:rsidRPr="0055203A">
        <w:rPr>
          <w:rFonts w:ascii="Arial Narrow" w:hAnsi="Arial Narrow"/>
          <w:sz w:val="27"/>
          <w:szCs w:val="27"/>
        </w:rPr>
        <w:t>d</w:t>
      </w:r>
      <w:r w:rsidRPr="0055203A">
        <w:rPr>
          <w:rFonts w:ascii="Arial Narrow" w:hAnsi="Arial Narrow"/>
          <w:sz w:val="27"/>
          <w:szCs w:val="27"/>
        </w:rPr>
        <w:t xml:space="preserve">e Tránsito demandado, a que realice las gestiones necesarias ante la Dirección General de Ingresos de la Tesorería Municipal o la Dependencia Competente para que a la actora </w:t>
      </w:r>
      <w:r w:rsidRPr="0055203A">
        <w:rPr>
          <w:rFonts w:ascii="Arial Narrow" w:hAnsi="Arial Narrow"/>
          <w:b/>
          <w:sz w:val="27"/>
          <w:szCs w:val="27"/>
        </w:rPr>
        <w:t xml:space="preserve">se le haga la devolución </w:t>
      </w:r>
      <w:r w:rsidR="00FB653C" w:rsidRPr="0055203A">
        <w:rPr>
          <w:rFonts w:ascii="Arial Narrow" w:hAnsi="Arial Narrow" w:cs="Arial"/>
          <w:b/>
          <w:sz w:val="27"/>
          <w:szCs w:val="27"/>
          <w:lang w:val="es-MX"/>
        </w:rPr>
        <w:t xml:space="preserve">de la Licencia de Conducir </w:t>
      </w:r>
      <w:r w:rsidRPr="0055203A">
        <w:rPr>
          <w:rFonts w:ascii="Arial Narrow" w:hAnsi="Arial Narrow"/>
          <w:b/>
          <w:sz w:val="27"/>
          <w:szCs w:val="27"/>
        </w:rPr>
        <w:t xml:space="preserve">retenida en garantía </w:t>
      </w:r>
      <w:r w:rsidRPr="0055203A">
        <w:rPr>
          <w:rFonts w:ascii="Arial Narrow" w:hAnsi="Arial Narrow"/>
          <w:sz w:val="27"/>
          <w:szCs w:val="27"/>
        </w:rPr>
        <w:t xml:space="preserve">y, en su caso, realice las diligencias indispensables para cumplir con este fallo; devolución que deberá realizarse dentro de los 15 quince días hábiles, contados a partir del día siguiente al en que surta efectos la notificación del auto que lo declare ejecutoriado; por las razones expresas en el cuarto considerando de esta sentencia. . . . . . . . . . . . </w:t>
      </w:r>
      <w:r w:rsidR="00FB653C" w:rsidRPr="0055203A">
        <w:rPr>
          <w:rFonts w:ascii="Arial Narrow" w:hAnsi="Arial Narrow"/>
          <w:sz w:val="27"/>
          <w:szCs w:val="27"/>
        </w:rPr>
        <w:t>. . . . . . . . . . . . . . . . .  . .</w:t>
      </w:r>
    </w:p>
    <w:p w:rsidR="00A11B26" w:rsidRPr="0055203A" w:rsidRDefault="00A11B26" w:rsidP="00A11B26">
      <w:pPr>
        <w:spacing w:line="360" w:lineRule="auto"/>
        <w:ind w:firstLine="708"/>
        <w:jc w:val="both"/>
        <w:rPr>
          <w:rFonts w:ascii="Arial Narrow" w:hAnsi="Arial Narrow"/>
          <w:sz w:val="27"/>
          <w:szCs w:val="27"/>
        </w:rPr>
      </w:pPr>
    </w:p>
    <w:p w:rsidR="00A11B26" w:rsidRPr="0055203A" w:rsidRDefault="00A11B26" w:rsidP="00A11B26">
      <w:pPr>
        <w:spacing w:line="360" w:lineRule="auto"/>
        <w:ind w:firstLine="708"/>
        <w:jc w:val="both"/>
        <w:rPr>
          <w:rFonts w:ascii="Arial Narrow" w:hAnsi="Arial Narrow"/>
          <w:sz w:val="27"/>
          <w:szCs w:val="27"/>
        </w:rPr>
      </w:pPr>
      <w:r w:rsidRPr="0055203A">
        <w:rPr>
          <w:rFonts w:ascii="Arial Narrow" w:hAnsi="Arial Narrow"/>
          <w:sz w:val="27"/>
          <w:szCs w:val="27"/>
        </w:rPr>
        <w:t xml:space="preserve">En su oportunidad, archívese este expediente, como asunto totalmente concluido y </w:t>
      </w:r>
      <w:proofErr w:type="spellStart"/>
      <w:r w:rsidRPr="0055203A">
        <w:rPr>
          <w:rFonts w:ascii="Arial Narrow" w:hAnsi="Arial Narrow"/>
          <w:sz w:val="27"/>
          <w:szCs w:val="27"/>
        </w:rPr>
        <w:t>dése</w:t>
      </w:r>
      <w:proofErr w:type="spellEnd"/>
      <w:r w:rsidRPr="0055203A">
        <w:rPr>
          <w:rFonts w:ascii="Arial Narrow" w:hAnsi="Arial Narrow"/>
          <w:sz w:val="27"/>
          <w:szCs w:val="27"/>
        </w:rPr>
        <w:t xml:space="preserve"> de baja en el Libro de Registros de este Juzgado. . . . . . .  . . . . . . . </w:t>
      </w:r>
    </w:p>
    <w:p w:rsidR="00A11B26" w:rsidRPr="0055203A" w:rsidRDefault="00A11B26" w:rsidP="00A11B26">
      <w:pPr>
        <w:spacing w:line="360" w:lineRule="auto"/>
        <w:ind w:firstLine="708"/>
        <w:jc w:val="both"/>
        <w:rPr>
          <w:rFonts w:ascii="Arial Narrow" w:hAnsi="Arial Narrow"/>
          <w:sz w:val="27"/>
          <w:szCs w:val="27"/>
        </w:rPr>
      </w:pPr>
    </w:p>
    <w:p w:rsidR="00A11B26" w:rsidRPr="0055203A" w:rsidRDefault="00A11B26" w:rsidP="00A11B26">
      <w:pPr>
        <w:spacing w:line="360" w:lineRule="auto"/>
        <w:ind w:firstLine="708"/>
        <w:jc w:val="both"/>
        <w:rPr>
          <w:rFonts w:ascii="Arial Narrow" w:hAnsi="Arial Narrow"/>
          <w:b/>
          <w:sz w:val="27"/>
          <w:szCs w:val="27"/>
        </w:rPr>
      </w:pPr>
      <w:r w:rsidRPr="0055203A">
        <w:rPr>
          <w:rFonts w:ascii="Arial Narrow" w:hAnsi="Arial Narrow"/>
          <w:sz w:val="27"/>
          <w:szCs w:val="27"/>
        </w:rPr>
        <w:t xml:space="preserve">Notifíquese a la autoridad demandada por oficio y a la parte actora personalmente en el domicilio señalado en autos para tal efecto. . . . . . . .  . . . . . . . . </w:t>
      </w:r>
    </w:p>
    <w:p w:rsidR="00A11B26" w:rsidRPr="0055203A" w:rsidRDefault="00A11B26" w:rsidP="00A11B26">
      <w:pPr>
        <w:spacing w:line="360" w:lineRule="auto"/>
        <w:jc w:val="both"/>
        <w:rPr>
          <w:rFonts w:ascii="Arial Narrow" w:hAnsi="Arial Narrow"/>
          <w:sz w:val="27"/>
          <w:szCs w:val="27"/>
        </w:rPr>
      </w:pPr>
    </w:p>
    <w:p w:rsidR="00A11B26" w:rsidRPr="0055203A" w:rsidRDefault="00A11B26" w:rsidP="00A11B26">
      <w:pPr>
        <w:pStyle w:val="Sangra2detindependiente"/>
        <w:spacing w:line="360" w:lineRule="auto"/>
        <w:ind w:left="0" w:firstLine="708"/>
        <w:jc w:val="both"/>
        <w:rPr>
          <w:rFonts w:ascii="Arial Narrow" w:hAnsi="Arial Narrow"/>
          <w:sz w:val="27"/>
          <w:szCs w:val="27"/>
        </w:rPr>
      </w:pPr>
      <w:r w:rsidRPr="0055203A">
        <w:rPr>
          <w:rFonts w:ascii="Arial Narrow" w:hAnsi="Arial Narrow"/>
          <w:kern w:val="3"/>
          <w:sz w:val="27"/>
          <w:szCs w:val="27"/>
          <w:lang w:eastAsia="zh-CN"/>
        </w:rPr>
        <w:t xml:space="preserve">Así lo resolvió y firma, en 4 cuatro tantos, el </w:t>
      </w:r>
      <w:r w:rsidRPr="0055203A">
        <w:rPr>
          <w:rFonts w:ascii="Arial Narrow" w:hAnsi="Arial Narrow"/>
          <w:b/>
          <w:kern w:val="3"/>
          <w:sz w:val="27"/>
          <w:szCs w:val="27"/>
          <w:lang w:eastAsia="zh-CN"/>
        </w:rPr>
        <w:t xml:space="preserve">MAESTRO JOSÉ JORGE PÉREZ COLUNGA, </w:t>
      </w:r>
      <w:r w:rsidRPr="0055203A">
        <w:rPr>
          <w:rFonts w:ascii="Arial Narrow" w:hAnsi="Arial Narrow"/>
          <w:kern w:val="3"/>
          <w:sz w:val="27"/>
          <w:szCs w:val="27"/>
          <w:lang w:eastAsia="zh-CN"/>
        </w:rPr>
        <w:t>Juez Titular del Juzgado Primero Administrativo Municipal de León, Guanajuato,</w:t>
      </w:r>
      <w:r w:rsidRPr="0055203A">
        <w:rPr>
          <w:rFonts w:ascii="Arial Narrow" w:hAnsi="Arial Narrow"/>
          <w:sz w:val="27"/>
          <w:szCs w:val="27"/>
        </w:rPr>
        <w:t xml:space="preserve"> quien actúa asistido en forma legal con Secretaria de Estudio y Cuenta</w:t>
      </w:r>
      <w:r w:rsidRPr="0055203A">
        <w:rPr>
          <w:rFonts w:ascii="Arial Narrow" w:hAnsi="Arial Narrow"/>
          <w:b/>
          <w:sz w:val="27"/>
          <w:szCs w:val="27"/>
        </w:rPr>
        <w:t>, Licenciada OFELIA GÓMEZ HERNÁNDEZ,</w:t>
      </w:r>
      <w:r w:rsidRPr="0055203A">
        <w:rPr>
          <w:rFonts w:ascii="Arial Narrow" w:hAnsi="Arial Narrow"/>
          <w:sz w:val="27"/>
          <w:szCs w:val="27"/>
        </w:rPr>
        <w:t xml:space="preserve"> que da fe. . . . . . .  . . . . . . . . .  . . . . . . .</w:t>
      </w:r>
    </w:p>
    <w:p w:rsidR="00A11B26" w:rsidRPr="0055203A" w:rsidRDefault="00A11B26" w:rsidP="00A11B26"/>
    <w:p w:rsidR="00A11B26" w:rsidRPr="0055203A" w:rsidRDefault="00A11B26" w:rsidP="00A11B26"/>
    <w:p w:rsidR="00A11B26" w:rsidRPr="0055203A" w:rsidRDefault="00A11B26" w:rsidP="00A11B26"/>
    <w:p w:rsidR="00A11B26" w:rsidRPr="0055203A" w:rsidRDefault="00A11B26" w:rsidP="00A11B26"/>
    <w:p w:rsidR="00A11B26" w:rsidRPr="0055203A" w:rsidRDefault="00A11B26" w:rsidP="00A11B26"/>
    <w:p w:rsidR="00A11B26" w:rsidRPr="0055203A" w:rsidRDefault="00A11B26" w:rsidP="00A11B26"/>
    <w:p w:rsidR="00A11B26" w:rsidRPr="0055203A" w:rsidRDefault="00A11B26" w:rsidP="00A11B26"/>
    <w:p w:rsidR="00A11B26" w:rsidRPr="0055203A" w:rsidRDefault="00A11B26" w:rsidP="00A11B26"/>
    <w:p w:rsidR="00A11B26" w:rsidRPr="0055203A" w:rsidRDefault="00A11B26" w:rsidP="00A11B26">
      <w:pPr>
        <w:rPr>
          <w:rFonts w:ascii="Arial Narrow" w:hAnsi="Arial Narrow"/>
        </w:rPr>
      </w:pPr>
      <w:proofErr w:type="spellStart"/>
      <w:proofErr w:type="gramStart"/>
      <w:r w:rsidRPr="0055203A">
        <w:rPr>
          <w:rFonts w:ascii="Arial Narrow" w:hAnsi="Arial Narrow"/>
        </w:rPr>
        <w:t>aegm</w:t>
      </w:r>
      <w:proofErr w:type="spellEnd"/>
      <w:proofErr w:type="gramEnd"/>
    </w:p>
    <w:p w:rsidR="00A11B26" w:rsidRPr="0055203A" w:rsidRDefault="00A11B26" w:rsidP="00A11B26"/>
    <w:p w:rsidR="00A11B26" w:rsidRPr="0055203A" w:rsidRDefault="00A11B26" w:rsidP="00A11B26"/>
    <w:p w:rsidR="00A11B26" w:rsidRPr="0055203A" w:rsidRDefault="00A11B26" w:rsidP="00A11B26">
      <w:pPr>
        <w:tabs>
          <w:tab w:val="left" w:pos="1252"/>
        </w:tabs>
        <w:spacing w:line="360" w:lineRule="auto"/>
        <w:ind w:firstLine="709"/>
        <w:jc w:val="both"/>
        <w:rPr>
          <w:rFonts w:ascii="Arial Narrow" w:hAnsi="Arial Narrow"/>
          <w:sz w:val="27"/>
          <w:szCs w:val="27"/>
        </w:rPr>
      </w:pPr>
    </w:p>
    <w:p w:rsidR="00A11B26" w:rsidRPr="0055203A" w:rsidRDefault="00A11B26" w:rsidP="00A11B26"/>
    <w:p w:rsidR="00A11B26" w:rsidRPr="0055203A" w:rsidRDefault="00A11B26" w:rsidP="00A11B26"/>
    <w:p w:rsidR="00A11B26" w:rsidRPr="0055203A" w:rsidRDefault="00A11B26" w:rsidP="00A11B26"/>
    <w:p w:rsidR="00A11B26" w:rsidRPr="0055203A" w:rsidRDefault="00A11B26" w:rsidP="00A11B26"/>
    <w:p w:rsidR="00A11B26" w:rsidRPr="0055203A" w:rsidRDefault="00A11B26" w:rsidP="00A11B26"/>
    <w:p w:rsidR="00A11B26" w:rsidRPr="0055203A" w:rsidRDefault="00A11B26" w:rsidP="00A11B26"/>
    <w:p w:rsidR="00A11B26" w:rsidRPr="0055203A" w:rsidRDefault="00A11B26" w:rsidP="00A11B26"/>
    <w:p w:rsidR="00A11B26" w:rsidRPr="0055203A" w:rsidRDefault="00A11B26" w:rsidP="00A11B26">
      <w:pPr>
        <w:autoSpaceDE w:val="0"/>
        <w:autoSpaceDN w:val="0"/>
        <w:adjustRightInd w:val="0"/>
        <w:spacing w:line="360" w:lineRule="auto"/>
        <w:ind w:firstLine="709"/>
        <w:jc w:val="both"/>
        <w:rPr>
          <w:rFonts w:ascii="Arial Narrow" w:hAnsi="Arial Narrow"/>
          <w:sz w:val="27"/>
          <w:szCs w:val="27"/>
        </w:rPr>
      </w:pPr>
    </w:p>
    <w:p w:rsidR="00A11B26" w:rsidRPr="0055203A" w:rsidRDefault="00A11B26" w:rsidP="00A11B26">
      <w:pPr>
        <w:spacing w:line="276" w:lineRule="auto"/>
        <w:jc w:val="both"/>
        <w:rPr>
          <w:rFonts w:ascii="Arial Narrow" w:hAnsi="Arial Narrow" w:cs="Arial"/>
          <w:bCs/>
          <w:sz w:val="27"/>
          <w:szCs w:val="27"/>
        </w:rPr>
      </w:pPr>
    </w:p>
    <w:p w:rsidR="00A11B26" w:rsidRPr="0055203A" w:rsidRDefault="00A11B26" w:rsidP="00A11B26">
      <w:pPr>
        <w:tabs>
          <w:tab w:val="left" w:pos="1252"/>
        </w:tabs>
        <w:spacing w:line="360" w:lineRule="auto"/>
        <w:ind w:firstLine="709"/>
        <w:jc w:val="both"/>
        <w:rPr>
          <w:rFonts w:ascii="Arial Narrow" w:hAnsi="Arial Narrow" w:cs="Arial"/>
          <w:sz w:val="27"/>
          <w:szCs w:val="27"/>
        </w:rPr>
      </w:pPr>
    </w:p>
    <w:p w:rsidR="008F58BA" w:rsidRPr="0055203A" w:rsidRDefault="00B55CB2"/>
    <w:sectPr w:rsidR="008F58BA" w:rsidRPr="0055203A" w:rsidSect="007E5B53">
      <w:headerReference w:type="even" r:id="rId7"/>
      <w:headerReference w:type="default" r:id="rId8"/>
      <w:headerReference w:type="first" r:id="rId9"/>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5CB2" w:rsidRDefault="00B55CB2" w:rsidP="00A11B26">
      <w:r>
        <w:separator/>
      </w:r>
    </w:p>
  </w:endnote>
  <w:endnote w:type="continuationSeparator" w:id="0">
    <w:p w:rsidR="00B55CB2" w:rsidRDefault="00B55CB2" w:rsidP="00A11B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5CB2" w:rsidRDefault="00B55CB2" w:rsidP="00A11B26">
      <w:r>
        <w:separator/>
      </w:r>
    </w:p>
  </w:footnote>
  <w:footnote w:type="continuationSeparator" w:id="0">
    <w:p w:rsidR="00B55CB2" w:rsidRDefault="00B55CB2" w:rsidP="00A11B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FB653C"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16482" w:rsidRDefault="00B55CB2">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FB653C"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55203A">
      <w:rPr>
        <w:rStyle w:val="Nmerodepgina"/>
        <w:noProof/>
      </w:rPr>
      <w:t>13</w:t>
    </w:r>
    <w:r>
      <w:rPr>
        <w:rStyle w:val="Nmerodepgina"/>
      </w:rPr>
      <w:fldChar w:fldCharType="end"/>
    </w:r>
  </w:p>
  <w:p w:rsidR="00B16482" w:rsidRDefault="00B55CB2">
    <w:pPr>
      <w:pStyle w:val="Encabezado"/>
    </w:pPr>
  </w:p>
  <w:p w:rsidR="00CB24ED" w:rsidRPr="00CB24ED" w:rsidRDefault="00A11B26" w:rsidP="00CB24ED">
    <w:pPr>
      <w:pStyle w:val="Encabezado"/>
      <w:jc w:val="right"/>
      <w:rPr>
        <w:rFonts w:ascii="Arial Narrow" w:hAnsi="Arial Narrow"/>
        <w:sz w:val="16"/>
        <w:szCs w:val="16"/>
      </w:rPr>
    </w:pPr>
    <w:r>
      <w:rPr>
        <w:rFonts w:ascii="Arial Narrow" w:hAnsi="Arial Narrow"/>
        <w:sz w:val="16"/>
        <w:szCs w:val="16"/>
      </w:rPr>
      <w:tab/>
    </w:r>
    <w:r>
      <w:rPr>
        <w:rFonts w:ascii="Arial Narrow" w:hAnsi="Arial Narrow"/>
        <w:sz w:val="16"/>
        <w:szCs w:val="16"/>
      </w:rPr>
      <w:tab/>
      <w:t>Expediente: 1054</w:t>
    </w:r>
    <w:r w:rsidR="00FB653C" w:rsidRPr="00CB24ED">
      <w:rPr>
        <w:rFonts w:ascii="Arial Narrow" w:hAnsi="Arial Narrow"/>
        <w:sz w:val="16"/>
        <w:szCs w:val="16"/>
      </w:rPr>
      <w:t>/1erJAM/2019-JN</w:t>
    </w:r>
  </w:p>
  <w:p w:rsidR="00CB24ED" w:rsidRDefault="00FB653C" w:rsidP="00CB24ED">
    <w:pPr>
      <w:pStyle w:val="Encabezado"/>
      <w:jc w:val="right"/>
    </w:pPr>
    <w:r w:rsidRPr="00CB24ED">
      <w:rPr>
        <w:rFonts w:ascii="Arial Narrow" w:hAnsi="Arial Narrow"/>
        <w:sz w:val="16"/>
        <w:szCs w:val="16"/>
      </w:rPr>
      <w:t>Juzgado Primero Administrativo Municipal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4ED" w:rsidRPr="00CB24ED" w:rsidRDefault="00A11B26" w:rsidP="00CB24ED">
    <w:pPr>
      <w:pStyle w:val="Encabezado"/>
      <w:jc w:val="right"/>
      <w:rPr>
        <w:rFonts w:ascii="Arial Narrow" w:hAnsi="Arial Narrow"/>
        <w:sz w:val="16"/>
        <w:szCs w:val="16"/>
      </w:rPr>
    </w:pPr>
    <w:r>
      <w:rPr>
        <w:rFonts w:ascii="Arial Narrow" w:hAnsi="Arial Narrow"/>
        <w:sz w:val="16"/>
        <w:szCs w:val="16"/>
      </w:rPr>
      <w:t>Expediente: 1054</w:t>
    </w:r>
    <w:r w:rsidR="00FB653C">
      <w:rPr>
        <w:rFonts w:ascii="Arial Narrow" w:hAnsi="Arial Narrow"/>
        <w:sz w:val="16"/>
        <w:szCs w:val="16"/>
      </w:rPr>
      <w:t>/</w:t>
    </w:r>
    <w:r w:rsidR="00FB653C" w:rsidRPr="00CB24ED">
      <w:rPr>
        <w:rFonts w:ascii="Arial Narrow" w:hAnsi="Arial Narrow"/>
        <w:sz w:val="16"/>
        <w:szCs w:val="16"/>
      </w:rPr>
      <w:t>1erJAM/2019-JN</w:t>
    </w:r>
  </w:p>
  <w:p w:rsidR="00CB24ED" w:rsidRDefault="00FB653C" w:rsidP="00CB24ED">
    <w:pPr>
      <w:pStyle w:val="Encabezado"/>
      <w:jc w:val="right"/>
    </w:pPr>
    <w:r w:rsidRPr="00CB24ED">
      <w:rPr>
        <w:rFonts w:ascii="Arial Narrow" w:hAnsi="Arial Narrow"/>
        <w:sz w:val="16"/>
        <w:szCs w:val="16"/>
      </w:rPr>
      <w:t>Juzgado Primero Administrativo Municipal</w:t>
    </w:r>
    <w:r>
      <w:t xml:space="preserve"> </w:t>
    </w:r>
  </w:p>
  <w:p w:rsidR="00CB24ED" w:rsidRDefault="00B55CB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B26"/>
    <w:rsid w:val="000B6F18"/>
    <w:rsid w:val="00316A3E"/>
    <w:rsid w:val="00426F4E"/>
    <w:rsid w:val="0055203A"/>
    <w:rsid w:val="009B7648"/>
    <w:rsid w:val="00A11B26"/>
    <w:rsid w:val="00B55CB2"/>
    <w:rsid w:val="00CD5C38"/>
    <w:rsid w:val="00DD72A6"/>
    <w:rsid w:val="00FB653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5:chartTrackingRefBased/>
  <w15:docId w15:val="{BDBC6720-ACFD-4F6B-8FB2-D2C558C85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1B26"/>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A11B26"/>
    <w:pPr>
      <w:tabs>
        <w:tab w:val="center" w:pos="4252"/>
        <w:tab w:val="right" w:pos="8504"/>
      </w:tabs>
    </w:pPr>
  </w:style>
  <w:style w:type="character" w:customStyle="1" w:styleId="EncabezadoCar">
    <w:name w:val="Encabezado Car"/>
    <w:basedOn w:val="Fuentedeprrafopredeter"/>
    <w:link w:val="Encabezado"/>
    <w:uiPriority w:val="99"/>
    <w:rsid w:val="00A11B26"/>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A11B26"/>
  </w:style>
  <w:style w:type="paragraph" w:styleId="Sangra2detindependiente">
    <w:name w:val="Body Text Indent 2"/>
    <w:basedOn w:val="Normal"/>
    <w:link w:val="Sangra2detindependienteCar"/>
    <w:uiPriority w:val="99"/>
    <w:unhideWhenUsed/>
    <w:rsid w:val="00A11B26"/>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A11B26"/>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A11B26"/>
    <w:rPr>
      <w:sz w:val="20"/>
      <w:szCs w:val="20"/>
    </w:rPr>
  </w:style>
  <w:style w:type="character" w:customStyle="1" w:styleId="TextocomentarioCar">
    <w:name w:val="Texto comentario Car"/>
    <w:basedOn w:val="Fuentedeprrafopredeter"/>
    <w:link w:val="Textocomentario"/>
    <w:uiPriority w:val="99"/>
    <w:rsid w:val="00A11B26"/>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A11B26"/>
    <w:pPr>
      <w:tabs>
        <w:tab w:val="center" w:pos="4419"/>
        <w:tab w:val="right" w:pos="8838"/>
      </w:tabs>
    </w:pPr>
  </w:style>
  <w:style w:type="character" w:customStyle="1" w:styleId="PiedepginaCar">
    <w:name w:val="Pie de página Car"/>
    <w:basedOn w:val="Fuentedeprrafopredeter"/>
    <w:link w:val="Piedepgina"/>
    <w:uiPriority w:val="99"/>
    <w:rsid w:val="00A11B26"/>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9B76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B7648"/>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13</Pages>
  <Words>4281</Words>
  <Characters>23551</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MARCELO BUSTOS</dc:creator>
  <cp:keywords/>
  <dc:description/>
  <cp:lastModifiedBy>Teresa Alferez</cp:lastModifiedBy>
  <cp:revision>4</cp:revision>
  <cp:lastPrinted>2019-11-15T18:24:00Z</cp:lastPrinted>
  <dcterms:created xsi:type="dcterms:W3CDTF">2019-11-15T02:50:00Z</dcterms:created>
  <dcterms:modified xsi:type="dcterms:W3CDTF">2019-12-19T22:53:00Z</dcterms:modified>
</cp:coreProperties>
</file>